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29" w:rsidRPr="00B67229" w:rsidRDefault="00B67229" w:rsidP="00B67229">
      <w:pPr>
        <w:spacing w:after="0" w:line="276" w:lineRule="auto"/>
        <w:jc w:val="center"/>
        <w:rPr>
          <w:rFonts w:ascii="Times New Roman" w:eastAsia="Calibri" w:hAnsi="Times New Roman" w:cs="Times New Roman"/>
          <w:b/>
          <w:bCs/>
          <w:kern w:val="2"/>
          <w:sz w:val="24"/>
          <w:szCs w:val="24"/>
          <w:lang w:eastAsia="lt-LT"/>
          <w14:ligatures w14:val="standardContextual"/>
        </w:rPr>
      </w:pPr>
      <w:r w:rsidRPr="00B67229">
        <w:rPr>
          <w:rFonts w:ascii="Times New Roman" w:eastAsia="Calibri" w:hAnsi="Times New Roman" w:cs="Times New Roman"/>
          <w:b/>
          <w:bCs/>
          <w:kern w:val="2"/>
          <w:sz w:val="24"/>
          <w:szCs w:val="24"/>
          <w:lang w:eastAsia="lt-LT"/>
          <w14:ligatures w14:val="standardContextual"/>
        </w:rPr>
        <w:t xml:space="preserve">ŠILUTĖS PIRMOSIOS GIMNAZIJOS </w:t>
      </w:r>
    </w:p>
    <w:p w:rsidR="00B67229" w:rsidRPr="00B67229" w:rsidRDefault="00B67229" w:rsidP="00B67229">
      <w:pPr>
        <w:spacing w:after="0" w:line="276" w:lineRule="auto"/>
        <w:jc w:val="center"/>
        <w:rPr>
          <w:rFonts w:ascii="Times New Roman" w:eastAsia="Calibri" w:hAnsi="Times New Roman" w:cs="Times New Roman"/>
          <w:b/>
          <w:bCs/>
          <w:kern w:val="2"/>
          <w:sz w:val="24"/>
          <w:szCs w:val="24"/>
          <w14:ligatures w14:val="standardContextual"/>
        </w:rPr>
      </w:pPr>
      <w:r w:rsidRPr="00B67229">
        <w:rPr>
          <w:rFonts w:ascii="Times New Roman" w:eastAsia="Calibri" w:hAnsi="Times New Roman" w:cs="Times New Roman"/>
          <w:b/>
          <w:bCs/>
          <w:kern w:val="2"/>
          <w:sz w:val="24"/>
          <w:szCs w:val="24"/>
          <w:lang w:eastAsia="lt-LT"/>
          <w14:ligatures w14:val="standardContextual"/>
        </w:rPr>
        <w:t>DIREKTORĖS LAIMOS SPIRGIENĖS</w:t>
      </w:r>
    </w:p>
    <w:p w:rsidR="00B67229" w:rsidRPr="00B67229" w:rsidRDefault="00B67229" w:rsidP="00B67229">
      <w:pPr>
        <w:spacing w:after="0" w:line="276" w:lineRule="auto"/>
        <w:jc w:val="center"/>
        <w:rPr>
          <w:rFonts w:ascii="Times New Roman" w:eastAsia="Calibri" w:hAnsi="Times New Roman" w:cs="Times New Roman"/>
          <w:kern w:val="2"/>
          <w:sz w:val="24"/>
          <w:szCs w:val="24"/>
          <w14:ligatures w14:val="standardContextual"/>
        </w:rPr>
      </w:pPr>
      <w:bookmarkStart w:id="0" w:name="_GoBack"/>
      <w:r w:rsidRPr="00B67229">
        <w:rPr>
          <w:rFonts w:ascii="Times New Roman" w:eastAsia="Calibri" w:hAnsi="Times New Roman" w:cs="Times New Roman"/>
          <w:b/>
          <w:kern w:val="2"/>
          <w:sz w:val="24"/>
          <w:szCs w:val="24"/>
          <w:lang w:eastAsia="lt-LT"/>
          <w14:ligatures w14:val="standardContextual"/>
        </w:rPr>
        <w:t>2024 METŲ VEIKLOS ATASKAITA</w:t>
      </w:r>
    </w:p>
    <w:bookmarkEnd w:id="0"/>
    <w:p w:rsidR="00B67229" w:rsidRPr="00B67229" w:rsidRDefault="00B67229" w:rsidP="00B67229">
      <w:pPr>
        <w:spacing w:after="0" w:line="276" w:lineRule="auto"/>
        <w:jc w:val="center"/>
        <w:rPr>
          <w:rFonts w:ascii="Times New Roman" w:eastAsia="Calibri" w:hAnsi="Times New Roman" w:cs="Times New Roman"/>
          <w:kern w:val="2"/>
          <w:sz w:val="24"/>
          <w:szCs w:val="24"/>
          <w14:ligatures w14:val="standardContextual"/>
        </w:rPr>
      </w:pPr>
    </w:p>
    <w:p w:rsidR="00B67229" w:rsidRPr="00B67229" w:rsidRDefault="00B67229" w:rsidP="00B67229">
      <w:pPr>
        <w:suppressAutoHyphens/>
        <w:spacing w:after="0" w:line="240" w:lineRule="auto"/>
        <w:jc w:val="center"/>
        <w:rPr>
          <w:rFonts w:ascii="Times New Roman" w:eastAsia="Calibri" w:hAnsi="Times New Roman" w:cs="Times New Roman"/>
          <w:sz w:val="24"/>
          <w:szCs w:val="24"/>
          <w:u w:val="single"/>
          <w:lang w:eastAsia="lt-LT"/>
        </w:rPr>
      </w:pPr>
      <w:r w:rsidRPr="00B67229">
        <w:rPr>
          <w:rFonts w:ascii="Times New Roman" w:eastAsia="Calibri" w:hAnsi="Times New Roman" w:cs="Times New Roman"/>
          <w:sz w:val="24"/>
          <w:szCs w:val="24"/>
          <w:lang w:eastAsia="lt-LT"/>
        </w:rPr>
        <w:t>2025 m.                    d. Nr. V4-</w:t>
      </w:r>
    </w:p>
    <w:p w:rsidR="00B67229" w:rsidRPr="00B67229" w:rsidRDefault="00B67229" w:rsidP="00B67229">
      <w:pPr>
        <w:suppressAutoHyphens/>
        <w:spacing w:after="0" w:line="240" w:lineRule="auto"/>
        <w:jc w:val="center"/>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lang w:eastAsia="lt-LT"/>
        </w:rPr>
        <w:t>Šilutė</w:t>
      </w:r>
    </w:p>
    <w:p w:rsidR="00B67229" w:rsidRPr="00B67229" w:rsidRDefault="00B67229" w:rsidP="00B67229">
      <w:pPr>
        <w:tabs>
          <w:tab w:val="left" w:pos="3828"/>
        </w:tabs>
        <w:jc w:val="center"/>
        <w:textAlignment w:val="baseline"/>
        <w:rPr>
          <w:rFonts w:ascii="Times New Roman" w:eastAsia="Calibri" w:hAnsi="Times New Roman" w:cs="Times New Roman"/>
          <w:kern w:val="2"/>
          <w:sz w:val="24"/>
          <w:szCs w:val="24"/>
          <w14:ligatures w14:val="standardContextual"/>
        </w:rPr>
      </w:pPr>
    </w:p>
    <w:p w:rsidR="00B67229" w:rsidRPr="00B67229" w:rsidRDefault="00B67229" w:rsidP="00B67229">
      <w:pPr>
        <w:jc w:val="center"/>
        <w:rPr>
          <w:rFonts w:ascii="Times New Roman" w:eastAsia="Calibri" w:hAnsi="Times New Roman" w:cs="Times New Roman"/>
          <w:b/>
          <w:bCs/>
          <w:kern w:val="2"/>
          <w:sz w:val="24"/>
          <w:szCs w:val="24"/>
          <w14:ligatures w14:val="standardContextual"/>
        </w:rPr>
      </w:pPr>
      <w:r w:rsidRPr="00B67229">
        <w:rPr>
          <w:rFonts w:ascii="Times New Roman" w:eastAsia="Calibri" w:hAnsi="Times New Roman" w:cs="Times New Roman"/>
          <w:b/>
          <w:bCs/>
          <w:kern w:val="2"/>
          <w:sz w:val="24"/>
          <w:szCs w:val="24"/>
          <w14:ligatures w14:val="standardContextual"/>
        </w:rPr>
        <w:t>I SKYRIUS</w:t>
      </w:r>
      <w:r w:rsidRPr="00B67229">
        <w:rPr>
          <w:rFonts w:ascii="Times New Roman" w:eastAsia="Calibri" w:hAnsi="Times New Roman" w:cs="Times New Roman"/>
          <w:b/>
          <w:bCs/>
          <w:kern w:val="2"/>
          <w:sz w:val="24"/>
          <w:szCs w:val="24"/>
          <w14:ligatures w14:val="standardContextual"/>
        </w:rPr>
        <w:br/>
        <w:t>STRATEGINIO PLANO IR METINIO VEIKLOS PLANO ĮGYVENDINIMAS</w:t>
      </w:r>
    </w:p>
    <w:p w:rsidR="00B67229" w:rsidRPr="00B67229" w:rsidRDefault="00B67229" w:rsidP="00B67229">
      <w:pPr>
        <w:spacing w:before="240" w:after="40" w:line="256" w:lineRule="auto"/>
        <w:rPr>
          <w:rFonts w:ascii="Times New Roman" w:eastAsia="Times New Roman" w:hAnsi="Times New Roman" w:cs="Times New Roman"/>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1. Trumpa informacija apie mokyklą.</w:t>
      </w:r>
    </w:p>
    <w:p w:rsidR="00B67229" w:rsidRPr="00B67229" w:rsidRDefault="00B67229" w:rsidP="00B67229">
      <w:pPr>
        <w:spacing w:after="0" w:line="240" w:lineRule="auto"/>
        <w:rPr>
          <w:rFonts w:ascii="Times New Roman" w:eastAsia="Times New Roman" w:hAnsi="Times New Roman" w:cs="Times New Roman"/>
          <w:b/>
          <w:kern w:val="2"/>
          <w:sz w:val="24"/>
          <w:szCs w:val="24"/>
          <w:lang w:eastAsia="lt-LT"/>
          <w14:ligatures w14:val="standardContextual"/>
        </w:rPr>
      </w:pPr>
      <w:r w:rsidRPr="00B67229">
        <w:rPr>
          <w:rFonts w:ascii="Times New Roman" w:eastAsia="Times New Roman" w:hAnsi="Times New Roman" w:cs="Times New Roman"/>
          <w:b/>
          <w:kern w:val="2"/>
          <w:sz w:val="24"/>
          <w:szCs w:val="24"/>
          <w:lang w:eastAsia="lt-LT"/>
          <w14:ligatures w14:val="standardContextual"/>
        </w:rPr>
        <w:t>Gimnazijos filosofija -</w:t>
      </w:r>
      <w:r w:rsidRPr="00B67229">
        <w:rPr>
          <w:rFonts w:ascii="Times New Roman" w:eastAsia="Times New Roman" w:hAnsi="Times New Roman" w:cs="Times New Roman"/>
          <w:kern w:val="2"/>
          <w:sz w:val="24"/>
          <w:szCs w:val="24"/>
          <w:lang w:eastAsia="lt-LT"/>
          <w14:ligatures w14:val="standardContextual"/>
        </w:rPr>
        <w:t xml:space="preserve"> ,,Ne mokyklai, gyvenimui mokomės“</w:t>
      </w:r>
    </w:p>
    <w:p w:rsidR="00B67229" w:rsidRPr="00B67229" w:rsidRDefault="00B67229" w:rsidP="00B67229">
      <w:pPr>
        <w:spacing w:after="0" w:line="240" w:lineRule="auto"/>
        <w:jc w:val="both"/>
        <w:rPr>
          <w:rFonts w:ascii="Times New Roman" w:eastAsia="Times New Roman" w:hAnsi="Times New Roman" w:cs="Times New Roman"/>
          <w:kern w:val="2"/>
          <w:sz w:val="24"/>
          <w:szCs w:val="24"/>
          <w:lang w:eastAsia="lt-LT"/>
          <w14:ligatures w14:val="standardContextual"/>
        </w:rPr>
      </w:pPr>
      <w:r w:rsidRPr="00B67229">
        <w:rPr>
          <w:rFonts w:ascii="Times New Roman" w:eastAsia="Times New Roman" w:hAnsi="Times New Roman" w:cs="Times New Roman"/>
          <w:kern w:val="2"/>
          <w:sz w:val="24"/>
          <w:szCs w:val="24"/>
          <w:lang w:eastAsia="lt-LT"/>
          <w14:ligatures w14:val="standardContextual"/>
        </w:rPr>
        <w:tab/>
      </w:r>
      <w:r w:rsidRPr="00B67229">
        <w:rPr>
          <w:rFonts w:ascii="Times New Roman" w:eastAsia="Times New Roman" w:hAnsi="Times New Roman" w:cs="Times New Roman"/>
          <w:kern w:val="2"/>
          <w:sz w:val="24"/>
          <w:szCs w:val="24"/>
          <w:lang w:eastAsia="lt-LT"/>
          <w14:ligatures w14:val="standardContextual"/>
        </w:rPr>
        <w:tab/>
        <w:t xml:space="preserve">                                                  Liucijus </w:t>
      </w:r>
      <w:proofErr w:type="spellStart"/>
      <w:r w:rsidRPr="00B67229">
        <w:rPr>
          <w:rFonts w:ascii="Times New Roman" w:eastAsia="Times New Roman" w:hAnsi="Times New Roman" w:cs="Times New Roman"/>
          <w:kern w:val="2"/>
          <w:sz w:val="24"/>
          <w:szCs w:val="24"/>
          <w:lang w:eastAsia="lt-LT"/>
          <w14:ligatures w14:val="standardContextual"/>
        </w:rPr>
        <w:t>Anėjus</w:t>
      </w:r>
      <w:proofErr w:type="spellEnd"/>
      <w:r w:rsidRPr="00B67229">
        <w:rPr>
          <w:rFonts w:ascii="Times New Roman" w:eastAsia="Times New Roman" w:hAnsi="Times New Roman" w:cs="Times New Roman"/>
          <w:kern w:val="2"/>
          <w:sz w:val="24"/>
          <w:szCs w:val="24"/>
          <w:lang w:eastAsia="lt-LT"/>
          <w14:ligatures w14:val="standardContextual"/>
        </w:rPr>
        <w:t xml:space="preserve"> Seneka;</w:t>
      </w:r>
    </w:p>
    <w:p w:rsidR="00B67229" w:rsidRPr="00B67229" w:rsidRDefault="00B67229" w:rsidP="00B67229">
      <w:pPr>
        <w:spacing w:after="0" w:line="240" w:lineRule="auto"/>
        <w:rPr>
          <w:rFonts w:ascii="Times New Roman" w:eastAsia="Times New Roman" w:hAnsi="Times New Roman" w:cs="Times New Roman"/>
          <w:kern w:val="2"/>
          <w:sz w:val="24"/>
          <w:szCs w:val="24"/>
          <w:lang w:eastAsia="lt-LT"/>
          <w14:ligatures w14:val="standardContextual"/>
        </w:rPr>
      </w:pPr>
      <w:r w:rsidRPr="00B67229">
        <w:rPr>
          <w:rFonts w:ascii="Times New Roman" w:eastAsia="Calibri" w:hAnsi="Times New Roman" w:cs="Times New Roman"/>
          <w:b/>
          <w:kern w:val="2"/>
          <w:sz w:val="24"/>
          <w:szCs w:val="24"/>
          <w14:ligatures w14:val="standardContextual"/>
        </w:rPr>
        <w:t>Gimnazijos vizija -</w:t>
      </w:r>
      <w:r w:rsidRPr="00B67229">
        <w:rPr>
          <w:rFonts w:ascii="Times New Roman" w:eastAsia="Calibri" w:hAnsi="Times New Roman" w:cs="Times New Roman"/>
          <w:kern w:val="2"/>
          <w:sz w:val="24"/>
          <w:szCs w:val="24"/>
          <w14:ligatures w14:val="standardContextual"/>
        </w:rPr>
        <w:t xml:space="preserve"> </w:t>
      </w:r>
      <w:r w:rsidRPr="00B67229">
        <w:rPr>
          <w:rFonts w:ascii="Times New Roman" w:eastAsia="Times New Roman" w:hAnsi="Times New Roman" w:cs="Times New Roman"/>
          <w:kern w:val="2"/>
          <w:sz w:val="24"/>
          <w:szCs w:val="24"/>
          <w:lang w:eastAsia="lt-LT"/>
          <w14:ligatures w14:val="standardContextual"/>
        </w:rPr>
        <w:t>pažangi, atvira, visapusišką išsilavinimą teikianti gimnazija;</w:t>
      </w:r>
    </w:p>
    <w:p w:rsidR="00B67229" w:rsidRPr="00B67229" w:rsidRDefault="00B67229" w:rsidP="00B67229">
      <w:pPr>
        <w:spacing w:after="0" w:line="240" w:lineRule="auto"/>
        <w:jc w:val="both"/>
        <w:rPr>
          <w:rFonts w:ascii="Times New Roman" w:eastAsia="Times New Roman" w:hAnsi="Times New Roman" w:cs="Times New Roman"/>
          <w:kern w:val="2"/>
          <w:sz w:val="24"/>
          <w:szCs w:val="24"/>
          <w:lang w:eastAsia="lt-LT"/>
          <w14:ligatures w14:val="standardContextual"/>
        </w:rPr>
      </w:pPr>
      <w:r w:rsidRPr="00B67229">
        <w:rPr>
          <w:rFonts w:ascii="Times New Roman" w:eastAsia="Calibri" w:hAnsi="Times New Roman" w:cs="Times New Roman"/>
          <w:b/>
          <w:kern w:val="2"/>
          <w:sz w:val="24"/>
          <w:szCs w:val="24"/>
          <w14:ligatures w14:val="standardContextual"/>
        </w:rPr>
        <w:t>Gimnazijos misija -</w:t>
      </w:r>
      <w:r w:rsidRPr="00B67229">
        <w:rPr>
          <w:rFonts w:ascii="Times New Roman" w:eastAsia="Calibri" w:hAnsi="Times New Roman" w:cs="Times New Roman"/>
          <w:color w:val="000000"/>
          <w:kern w:val="2"/>
          <w:sz w:val="24"/>
          <w:szCs w:val="24"/>
          <w:shd w:val="clear" w:color="auto" w:fill="F2F5EF"/>
          <w14:ligatures w14:val="standardContextual"/>
        </w:rPr>
        <w:t xml:space="preserve"> </w:t>
      </w:r>
      <w:r w:rsidRPr="00B67229">
        <w:rPr>
          <w:rFonts w:ascii="Times New Roman" w:eastAsia="Times New Roman" w:hAnsi="Times New Roman" w:cs="Times New Roman"/>
          <w:kern w:val="2"/>
          <w:sz w:val="24"/>
          <w:szCs w:val="24"/>
          <w:lang w:eastAsia="lt-LT"/>
          <w14:ligatures w14:val="standardContextual"/>
        </w:rPr>
        <w:t>ugdyti brandžią asmenybę, atvirą pasauliui, pasirengusią mokytis visą gyvenimą ir dirbti Lietuvos labui.</w:t>
      </w:r>
    </w:p>
    <w:p w:rsidR="00B67229" w:rsidRPr="00B67229" w:rsidRDefault="00B67229" w:rsidP="00B67229">
      <w:pPr>
        <w:suppressAutoHyphens/>
        <w:spacing w:after="0" w:line="240" w:lineRule="auto"/>
        <w:rPr>
          <w:rFonts w:ascii="Times New Roman" w:eastAsia="Calibri" w:hAnsi="Times New Roman" w:cs="Times New Roman"/>
          <w:sz w:val="24"/>
          <w:lang w:eastAsia="ar-SA"/>
        </w:rPr>
      </w:pPr>
    </w:p>
    <w:p w:rsidR="00B67229" w:rsidRPr="00B67229" w:rsidRDefault="00B67229" w:rsidP="00B67229">
      <w:pPr>
        <w:suppressAutoHyphens/>
        <w:spacing w:after="0" w:line="240" w:lineRule="auto"/>
        <w:rPr>
          <w:rFonts w:ascii="Times New Roman" w:eastAsia="Calibri" w:hAnsi="Times New Roman" w:cs="Times New Roman"/>
          <w:b/>
          <w:sz w:val="24"/>
          <w:lang w:eastAsia="ar-SA"/>
        </w:rPr>
      </w:pPr>
      <w:r w:rsidRPr="00B67229">
        <w:rPr>
          <w:rFonts w:ascii="Times New Roman" w:eastAsia="Calibri" w:hAnsi="Times New Roman" w:cs="Times New Roman"/>
          <w:b/>
          <w:sz w:val="24"/>
          <w:lang w:eastAsia="ar-SA"/>
        </w:rPr>
        <w:t>Gimnazija vykdo pagrindinio ir vidurinio ugdymo programas.</w:t>
      </w:r>
    </w:p>
    <w:p w:rsidR="00B67229" w:rsidRPr="00B67229" w:rsidRDefault="00B67229" w:rsidP="00B67229">
      <w:pPr>
        <w:suppressAutoHyphens/>
        <w:spacing w:after="0" w:line="240" w:lineRule="auto"/>
        <w:rPr>
          <w:rFonts w:ascii="Times New Roman" w:eastAsia="Calibri" w:hAnsi="Times New Roman" w:cs="Times New Roman"/>
          <w:b/>
          <w:sz w:val="24"/>
          <w:lang w:eastAsia="ar-SA"/>
        </w:rPr>
      </w:pPr>
    </w:p>
    <w:p w:rsidR="00B67229" w:rsidRPr="00B67229" w:rsidRDefault="00B67229" w:rsidP="00B67229">
      <w:pPr>
        <w:suppressAutoHyphens/>
        <w:spacing w:after="0" w:line="240" w:lineRule="auto"/>
        <w:rPr>
          <w:rFonts w:ascii="Calibri" w:eastAsia="Calibri" w:hAnsi="Calibri" w:cs="Times New Roman"/>
          <w:b/>
          <w:bCs/>
          <w:color w:val="000000"/>
          <w:kern w:val="24"/>
          <w:sz w:val="24"/>
        </w:rPr>
      </w:pPr>
      <w:r w:rsidRPr="00B67229">
        <w:rPr>
          <w:rFonts w:ascii="Times New Roman" w:eastAsia="Calibri" w:hAnsi="Times New Roman" w:cs="Times New Roman"/>
          <w:b/>
          <w:sz w:val="24"/>
          <w:lang w:eastAsia="ar-SA"/>
        </w:rPr>
        <w:t>Mokinių skaičius, klasių komplektai, neformalusis ugdymas.</w:t>
      </w:r>
    </w:p>
    <w:tbl>
      <w:tblPr>
        <w:tblStyle w:val="Lentelstinklelis1"/>
        <w:tblW w:w="9634" w:type="dxa"/>
        <w:tblLook w:val="04A0" w:firstRow="1" w:lastRow="0" w:firstColumn="1" w:lastColumn="0" w:noHBand="0" w:noVBand="1"/>
      </w:tblPr>
      <w:tblGrid>
        <w:gridCol w:w="1929"/>
        <w:gridCol w:w="1311"/>
        <w:gridCol w:w="1366"/>
        <w:gridCol w:w="1473"/>
        <w:gridCol w:w="1609"/>
        <w:gridCol w:w="1946"/>
      </w:tblGrid>
      <w:tr w:rsidR="00B67229" w:rsidRPr="00B67229" w:rsidTr="00F26385">
        <w:trPr>
          <w:trHeight w:val="960"/>
        </w:trPr>
        <w:tc>
          <w:tcPr>
            <w:tcW w:w="1929" w:type="dxa"/>
            <w:hideMark/>
          </w:tcPr>
          <w:p w:rsidR="00B67229" w:rsidRPr="00B67229" w:rsidRDefault="00B67229" w:rsidP="00B67229">
            <w:pPr>
              <w:rPr>
                <w:rFonts w:eastAsia="Calibri"/>
              </w:rPr>
            </w:pPr>
            <w:r w:rsidRPr="00B67229">
              <w:rPr>
                <w:rFonts w:eastAsia="Calibri"/>
              </w:rPr>
              <w:t> </w:t>
            </w:r>
          </w:p>
        </w:tc>
        <w:tc>
          <w:tcPr>
            <w:tcW w:w="1311" w:type="dxa"/>
            <w:vAlign w:val="center"/>
            <w:hideMark/>
          </w:tcPr>
          <w:p w:rsidR="00B67229" w:rsidRPr="00B67229" w:rsidRDefault="00B67229" w:rsidP="00B67229">
            <w:pPr>
              <w:jc w:val="center"/>
              <w:rPr>
                <w:rFonts w:eastAsia="Calibri"/>
                <w:b/>
                <w:bCs/>
              </w:rPr>
            </w:pPr>
            <w:r w:rsidRPr="00B67229">
              <w:rPr>
                <w:rFonts w:eastAsia="Calibri"/>
                <w:b/>
                <w:bCs/>
              </w:rPr>
              <w:t>Bendras mokinių skaičius</w:t>
            </w:r>
          </w:p>
        </w:tc>
        <w:tc>
          <w:tcPr>
            <w:tcW w:w="1366" w:type="dxa"/>
            <w:vAlign w:val="center"/>
            <w:hideMark/>
          </w:tcPr>
          <w:p w:rsidR="00B67229" w:rsidRPr="00B67229" w:rsidRDefault="00B67229" w:rsidP="00B67229">
            <w:pPr>
              <w:jc w:val="center"/>
              <w:rPr>
                <w:rFonts w:eastAsia="Calibri"/>
                <w:b/>
                <w:bCs/>
              </w:rPr>
            </w:pPr>
            <w:r w:rsidRPr="00B67229">
              <w:rPr>
                <w:rFonts w:eastAsia="Calibri"/>
                <w:b/>
                <w:bCs/>
              </w:rPr>
              <w:t>Mokinių, turinčių SUP, skaičius</w:t>
            </w:r>
          </w:p>
        </w:tc>
        <w:tc>
          <w:tcPr>
            <w:tcW w:w="1473" w:type="dxa"/>
            <w:vAlign w:val="center"/>
            <w:hideMark/>
          </w:tcPr>
          <w:p w:rsidR="00B67229" w:rsidRPr="00B67229" w:rsidRDefault="00B67229" w:rsidP="00B67229">
            <w:pPr>
              <w:jc w:val="center"/>
              <w:rPr>
                <w:rFonts w:eastAsia="Calibri"/>
                <w:b/>
                <w:bCs/>
              </w:rPr>
            </w:pPr>
            <w:r w:rsidRPr="00B67229">
              <w:rPr>
                <w:rFonts w:eastAsia="Calibri"/>
                <w:b/>
                <w:bCs/>
              </w:rPr>
              <w:t>Klasių komplektų skaičius</w:t>
            </w:r>
          </w:p>
        </w:tc>
        <w:tc>
          <w:tcPr>
            <w:tcW w:w="1609" w:type="dxa"/>
            <w:vAlign w:val="center"/>
            <w:hideMark/>
          </w:tcPr>
          <w:p w:rsidR="00B67229" w:rsidRPr="00B67229" w:rsidRDefault="00B67229" w:rsidP="00B67229">
            <w:pPr>
              <w:jc w:val="center"/>
              <w:rPr>
                <w:rFonts w:eastAsia="Calibri"/>
                <w:b/>
                <w:bCs/>
              </w:rPr>
            </w:pPr>
            <w:r w:rsidRPr="00B67229">
              <w:rPr>
                <w:rFonts w:eastAsia="Calibri"/>
                <w:b/>
                <w:bCs/>
              </w:rPr>
              <w:t>Neformalaus ugdymo (NU) būrelių skaičius</w:t>
            </w:r>
          </w:p>
        </w:tc>
        <w:tc>
          <w:tcPr>
            <w:tcW w:w="1946" w:type="dxa"/>
            <w:vAlign w:val="center"/>
            <w:hideMark/>
          </w:tcPr>
          <w:p w:rsidR="00B67229" w:rsidRPr="00B67229" w:rsidRDefault="00B67229" w:rsidP="00B67229">
            <w:pPr>
              <w:jc w:val="center"/>
              <w:rPr>
                <w:rFonts w:eastAsia="Calibri"/>
                <w:b/>
                <w:bCs/>
              </w:rPr>
            </w:pPr>
            <w:r w:rsidRPr="00B67229">
              <w:rPr>
                <w:rFonts w:eastAsia="Calibri"/>
                <w:b/>
                <w:bCs/>
              </w:rPr>
              <w:t>Mokinių skaičius NU</w:t>
            </w:r>
          </w:p>
        </w:tc>
      </w:tr>
      <w:tr w:rsidR="00B67229" w:rsidRPr="00B67229" w:rsidTr="00F26385">
        <w:trPr>
          <w:trHeight w:val="315"/>
        </w:trPr>
        <w:tc>
          <w:tcPr>
            <w:tcW w:w="1929" w:type="dxa"/>
            <w:hideMark/>
          </w:tcPr>
          <w:p w:rsidR="00B67229" w:rsidRPr="00B67229" w:rsidRDefault="00B67229" w:rsidP="00B67229">
            <w:pPr>
              <w:rPr>
                <w:rFonts w:eastAsia="Calibri"/>
              </w:rPr>
            </w:pPr>
            <w:r w:rsidRPr="00B67229">
              <w:rPr>
                <w:rFonts w:eastAsia="Calibri"/>
              </w:rPr>
              <w:t>9–10 klasės</w:t>
            </w:r>
          </w:p>
        </w:tc>
        <w:tc>
          <w:tcPr>
            <w:tcW w:w="1311" w:type="dxa"/>
            <w:hideMark/>
          </w:tcPr>
          <w:p w:rsidR="00B67229" w:rsidRPr="00B67229" w:rsidRDefault="00B67229" w:rsidP="00B67229">
            <w:pPr>
              <w:jc w:val="center"/>
              <w:rPr>
                <w:rFonts w:eastAsia="Calibri"/>
              </w:rPr>
            </w:pPr>
            <w:r w:rsidRPr="00B67229">
              <w:rPr>
                <w:rFonts w:eastAsia="Calibri"/>
              </w:rPr>
              <w:t>202</w:t>
            </w:r>
          </w:p>
        </w:tc>
        <w:tc>
          <w:tcPr>
            <w:tcW w:w="1366" w:type="dxa"/>
            <w:hideMark/>
          </w:tcPr>
          <w:p w:rsidR="00B67229" w:rsidRPr="00B67229" w:rsidRDefault="00B67229" w:rsidP="00B67229">
            <w:pPr>
              <w:jc w:val="center"/>
              <w:rPr>
                <w:rFonts w:eastAsia="Calibri"/>
              </w:rPr>
            </w:pPr>
            <w:r w:rsidRPr="00B67229">
              <w:rPr>
                <w:rFonts w:eastAsia="Calibri"/>
              </w:rPr>
              <w:t>5</w:t>
            </w:r>
          </w:p>
        </w:tc>
        <w:tc>
          <w:tcPr>
            <w:tcW w:w="1473" w:type="dxa"/>
          </w:tcPr>
          <w:p w:rsidR="00B67229" w:rsidRPr="00B67229" w:rsidRDefault="00B67229" w:rsidP="00B67229">
            <w:pPr>
              <w:jc w:val="center"/>
              <w:rPr>
                <w:rFonts w:eastAsia="Calibri"/>
              </w:rPr>
            </w:pPr>
            <w:r w:rsidRPr="00B67229">
              <w:rPr>
                <w:rFonts w:eastAsia="Calibri"/>
              </w:rPr>
              <w:t>8</w:t>
            </w:r>
          </w:p>
        </w:tc>
        <w:tc>
          <w:tcPr>
            <w:tcW w:w="1609" w:type="dxa"/>
          </w:tcPr>
          <w:p w:rsidR="00B67229" w:rsidRPr="00B67229" w:rsidRDefault="00B67229" w:rsidP="00B67229">
            <w:pPr>
              <w:jc w:val="center"/>
              <w:rPr>
                <w:rFonts w:eastAsia="Calibri"/>
              </w:rPr>
            </w:pPr>
            <w:r w:rsidRPr="00B67229">
              <w:rPr>
                <w:rFonts w:eastAsia="Calibri"/>
              </w:rPr>
              <w:t>10</w:t>
            </w:r>
          </w:p>
        </w:tc>
        <w:tc>
          <w:tcPr>
            <w:tcW w:w="1946" w:type="dxa"/>
          </w:tcPr>
          <w:p w:rsidR="00B67229" w:rsidRPr="00B67229" w:rsidRDefault="00B67229" w:rsidP="00B67229">
            <w:pPr>
              <w:jc w:val="center"/>
              <w:rPr>
                <w:rFonts w:eastAsia="Calibri"/>
              </w:rPr>
            </w:pPr>
            <w:r w:rsidRPr="00B67229">
              <w:rPr>
                <w:rFonts w:eastAsia="Calibri"/>
              </w:rPr>
              <w:t>106</w:t>
            </w:r>
          </w:p>
        </w:tc>
      </w:tr>
      <w:tr w:rsidR="00B67229" w:rsidRPr="00B67229" w:rsidTr="00F26385">
        <w:trPr>
          <w:trHeight w:val="330"/>
        </w:trPr>
        <w:tc>
          <w:tcPr>
            <w:tcW w:w="1929" w:type="dxa"/>
            <w:hideMark/>
          </w:tcPr>
          <w:p w:rsidR="00B67229" w:rsidRPr="00B67229" w:rsidRDefault="00B67229" w:rsidP="00B67229">
            <w:pPr>
              <w:rPr>
                <w:rFonts w:eastAsia="Calibri"/>
              </w:rPr>
            </w:pPr>
            <w:r w:rsidRPr="00B67229">
              <w:rPr>
                <w:rFonts w:eastAsia="Calibri"/>
              </w:rPr>
              <w:t>11–12 klasės</w:t>
            </w:r>
          </w:p>
        </w:tc>
        <w:tc>
          <w:tcPr>
            <w:tcW w:w="1311" w:type="dxa"/>
            <w:hideMark/>
          </w:tcPr>
          <w:p w:rsidR="00B67229" w:rsidRPr="00B67229" w:rsidRDefault="00B67229" w:rsidP="00B67229">
            <w:pPr>
              <w:jc w:val="center"/>
              <w:rPr>
                <w:rFonts w:eastAsia="Calibri"/>
              </w:rPr>
            </w:pPr>
            <w:r w:rsidRPr="00B67229">
              <w:rPr>
                <w:rFonts w:eastAsia="Calibri"/>
              </w:rPr>
              <w:t>131</w:t>
            </w:r>
          </w:p>
        </w:tc>
        <w:tc>
          <w:tcPr>
            <w:tcW w:w="1366" w:type="dxa"/>
            <w:hideMark/>
          </w:tcPr>
          <w:p w:rsidR="00B67229" w:rsidRPr="00B67229" w:rsidRDefault="00B67229" w:rsidP="00B67229">
            <w:pPr>
              <w:jc w:val="center"/>
              <w:rPr>
                <w:rFonts w:eastAsia="Calibri"/>
              </w:rPr>
            </w:pPr>
            <w:r w:rsidRPr="00B67229">
              <w:rPr>
                <w:rFonts w:eastAsia="Calibri"/>
              </w:rPr>
              <w:t>-</w:t>
            </w:r>
          </w:p>
        </w:tc>
        <w:tc>
          <w:tcPr>
            <w:tcW w:w="1473" w:type="dxa"/>
          </w:tcPr>
          <w:p w:rsidR="00B67229" w:rsidRPr="00B67229" w:rsidRDefault="00B67229" w:rsidP="00B67229">
            <w:pPr>
              <w:jc w:val="center"/>
              <w:rPr>
                <w:rFonts w:eastAsia="Calibri"/>
              </w:rPr>
            </w:pPr>
            <w:r w:rsidRPr="00B67229">
              <w:rPr>
                <w:rFonts w:eastAsia="Calibri"/>
              </w:rPr>
              <w:t>6</w:t>
            </w:r>
          </w:p>
        </w:tc>
        <w:tc>
          <w:tcPr>
            <w:tcW w:w="1609" w:type="dxa"/>
          </w:tcPr>
          <w:p w:rsidR="00B67229" w:rsidRPr="00B67229" w:rsidRDefault="00B67229" w:rsidP="00B67229">
            <w:pPr>
              <w:jc w:val="center"/>
              <w:rPr>
                <w:rFonts w:eastAsia="Calibri"/>
              </w:rPr>
            </w:pPr>
            <w:r w:rsidRPr="00B67229">
              <w:rPr>
                <w:rFonts w:eastAsia="Calibri"/>
              </w:rPr>
              <w:t>9</w:t>
            </w:r>
          </w:p>
        </w:tc>
        <w:tc>
          <w:tcPr>
            <w:tcW w:w="1946" w:type="dxa"/>
          </w:tcPr>
          <w:p w:rsidR="00B67229" w:rsidRPr="00B67229" w:rsidRDefault="00B67229" w:rsidP="00B67229">
            <w:pPr>
              <w:jc w:val="center"/>
              <w:rPr>
                <w:rFonts w:eastAsia="Calibri"/>
              </w:rPr>
            </w:pPr>
            <w:r w:rsidRPr="00B67229">
              <w:rPr>
                <w:rFonts w:eastAsia="Calibri"/>
              </w:rPr>
              <w:t>81</w:t>
            </w:r>
          </w:p>
        </w:tc>
      </w:tr>
      <w:tr w:rsidR="00B67229" w:rsidRPr="00B67229" w:rsidTr="00F26385">
        <w:trPr>
          <w:trHeight w:val="330"/>
        </w:trPr>
        <w:tc>
          <w:tcPr>
            <w:tcW w:w="1929" w:type="dxa"/>
            <w:hideMark/>
          </w:tcPr>
          <w:p w:rsidR="00B67229" w:rsidRPr="00B67229" w:rsidRDefault="00B67229" w:rsidP="00B67229">
            <w:pPr>
              <w:rPr>
                <w:rFonts w:eastAsia="Calibri"/>
                <w:b/>
                <w:bCs/>
              </w:rPr>
            </w:pPr>
            <w:r w:rsidRPr="00B67229">
              <w:rPr>
                <w:rFonts w:eastAsia="Calibri"/>
                <w:b/>
                <w:bCs/>
              </w:rPr>
              <w:t>Iš viso</w:t>
            </w:r>
          </w:p>
        </w:tc>
        <w:tc>
          <w:tcPr>
            <w:tcW w:w="1311" w:type="dxa"/>
            <w:hideMark/>
          </w:tcPr>
          <w:p w:rsidR="00B67229" w:rsidRPr="00B67229" w:rsidRDefault="00B67229" w:rsidP="00B67229">
            <w:pPr>
              <w:jc w:val="center"/>
              <w:rPr>
                <w:rFonts w:eastAsia="Calibri"/>
              </w:rPr>
            </w:pPr>
            <w:r w:rsidRPr="00B67229">
              <w:rPr>
                <w:rFonts w:eastAsia="Calibri"/>
              </w:rPr>
              <w:t>333</w:t>
            </w:r>
          </w:p>
        </w:tc>
        <w:tc>
          <w:tcPr>
            <w:tcW w:w="1366" w:type="dxa"/>
            <w:hideMark/>
          </w:tcPr>
          <w:p w:rsidR="00B67229" w:rsidRPr="00B67229" w:rsidRDefault="00B67229" w:rsidP="00B67229">
            <w:pPr>
              <w:jc w:val="center"/>
              <w:rPr>
                <w:rFonts w:eastAsia="Calibri"/>
              </w:rPr>
            </w:pPr>
            <w:r w:rsidRPr="00B67229">
              <w:rPr>
                <w:rFonts w:eastAsia="Calibri"/>
              </w:rPr>
              <w:t>5</w:t>
            </w:r>
          </w:p>
        </w:tc>
        <w:tc>
          <w:tcPr>
            <w:tcW w:w="1473" w:type="dxa"/>
          </w:tcPr>
          <w:p w:rsidR="00B67229" w:rsidRPr="00B67229" w:rsidRDefault="00B67229" w:rsidP="00B67229">
            <w:pPr>
              <w:jc w:val="center"/>
              <w:rPr>
                <w:rFonts w:eastAsia="Calibri"/>
              </w:rPr>
            </w:pPr>
            <w:r w:rsidRPr="00B67229">
              <w:rPr>
                <w:rFonts w:eastAsia="Calibri"/>
              </w:rPr>
              <w:t>14</w:t>
            </w:r>
          </w:p>
        </w:tc>
        <w:tc>
          <w:tcPr>
            <w:tcW w:w="1609" w:type="dxa"/>
          </w:tcPr>
          <w:p w:rsidR="00B67229" w:rsidRPr="00B67229" w:rsidRDefault="00B67229" w:rsidP="00B67229">
            <w:pPr>
              <w:jc w:val="center"/>
              <w:rPr>
                <w:rFonts w:eastAsia="Calibri"/>
              </w:rPr>
            </w:pPr>
            <w:r w:rsidRPr="00B67229">
              <w:rPr>
                <w:rFonts w:eastAsia="Calibri"/>
              </w:rPr>
              <w:t>19</w:t>
            </w:r>
          </w:p>
        </w:tc>
        <w:tc>
          <w:tcPr>
            <w:tcW w:w="1946" w:type="dxa"/>
          </w:tcPr>
          <w:p w:rsidR="00B67229" w:rsidRPr="00B67229" w:rsidRDefault="00B67229" w:rsidP="00B67229">
            <w:pPr>
              <w:jc w:val="center"/>
              <w:rPr>
                <w:rFonts w:eastAsia="Calibri"/>
              </w:rPr>
            </w:pPr>
            <w:r w:rsidRPr="00B67229">
              <w:rPr>
                <w:rFonts w:eastAsia="Calibri"/>
              </w:rPr>
              <w:t>187</w:t>
            </w:r>
          </w:p>
        </w:tc>
      </w:tr>
    </w:tbl>
    <w:tbl>
      <w:tblPr>
        <w:tblW w:w="9673" w:type="dxa"/>
        <w:tblInd w:w="-34" w:type="dxa"/>
        <w:tblLook w:val="04A0" w:firstRow="1" w:lastRow="0" w:firstColumn="1" w:lastColumn="0" w:noHBand="0" w:noVBand="1"/>
      </w:tblPr>
      <w:tblGrid>
        <w:gridCol w:w="1985"/>
        <w:gridCol w:w="3294"/>
        <w:gridCol w:w="4394"/>
      </w:tblGrid>
      <w:tr w:rsidR="00B67229" w:rsidRPr="00B67229" w:rsidTr="00F26385">
        <w:trPr>
          <w:trHeight w:val="330"/>
        </w:trPr>
        <w:tc>
          <w:tcPr>
            <w:tcW w:w="5279" w:type="dxa"/>
            <w:gridSpan w:val="2"/>
            <w:tcBorders>
              <w:top w:val="nil"/>
              <w:left w:val="nil"/>
              <w:bottom w:val="nil"/>
              <w:right w:val="nil"/>
            </w:tcBorders>
            <w:shd w:val="clear" w:color="auto" w:fill="auto"/>
            <w:noWrap/>
            <w:vAlign w:val="center"/>
            <w:hideMark/>
          </w:tcPr>
          <w:p w:rsidR="00B67229" w:rsidRPr="00B67229" w:rsidRDefault="00B67229" w:rsidP="00B67229">
            <w:pPr>
              <w:spacing w:after="0" w:line="240" w:lineRule="auto"/>
              <w:ind w:hanging="75"/>
              <w:rPr>
                <w:rFonts w:ascii="Times New Roman" w:eastAsia="Times New Roman" w:hAnsi="Times New Roman" w:cs="Times New Roman"/>
                <w:b/>
                <w:bCs/>
                <w:color w:val="000000"/>
                <w:sz w:val="24"/>
                <w:szCs w:val="24"/>
                <w:lang w:eastAsia="lt-LT"/>
              </w:rPr>
            </w:pPr>
            <w:r w:rsidRPr="00B67229">
              <w:rPr>
                <w:rFonts w:ascii="Times New Roman" w:eastAsia="Times New Roman" w:hAnsi="Times New Roman" w:cs="Times New Roman"/>
                <w:b/>
                <w:bCs/>
                <w:color w:val="000000"/>
                <w:sz w:val="24"/>
                <w:szCs w:val="24"/>
                <w:lang w:eastAsia="lt-LT"/>
              </w:rPr>
              <w:t>Mokinių lankomumas.</w:t>
            </w:r>
          </w:p>
        </w:tc>
        <w:tc>
          <w:tcPr>
            <w:tcW w:w="4394" w:type="dxa"/>
            <w:tcBorders>
              <w:top w:val="nil"/>
              <w:left w:val="nil"/>
              <w:bottom w:val="nil"/>
              <w:right w:val="nil"/>
            </w:tcBorders>
            <w:shd w:val="clear" w:color="auto" w:fill="auto"/>
            <w:noWrap/>
            <w:vAlign w:val="bottom"/>
            <w:hideMark/>
          </w:tcPr>
          <w:p w:rsidR="00B67229" w:rsidRPr="00B67229" w:rsidRDefault="00B67229" w:rsidP="00B67229">
            <w:pPr>
              <w:spacing w:after="0" w:line="240" w:lineRule="auto"/>
              <w:rPr>
                <w:rFonts w:ascii="Times New Roman" w:eastAsia="Times New Roman" w:hAnsi="Times New Roman" w:cs="Times New Roman"/>
                <w:b/>
                <w:bCs/>
                <w:color w:val="000000"/>
                <w:sz w:val="24"/>
                <w:szCs w:val="24"/>
                <w:lang w:eastAsia="lt-LT"/>
              </w:rPr>
            </w:pPr>
          </w:p>
        </w:tc>
      </w:tr>
      <w:tr w:rsidR="00B67229" w:rsidRPr="00B67229" w:rsidTr="00F26385">
        <w:trPr>
          <w:trHeight w:val="94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7229" w:rsidRPr="00B67229" w:rsidRDefault="00B67229" w:rsidP="00B67229">
            <w:pPr>
              <w:spacing w:after="0" w:line="240" w:lineRule="auto"/>
              <w:jc w:val="center"/>
              <w:rPr>
                <w:rFonts w:ascii="Times New Roman" w:eastAsia="Times New Roman" w:hAnsi="Times New Roman" w:cs="Times New Roman"/>
                <w:b/>
                <w:bCs/>
                <w:color w:val="000000"/>
                <w:sz w:val="24"/>
                <w:szCs w:val="24"/>
                <w:lang w:eastAsia="lt-LT"/>
              </w:rPr>
            </w:pPr>
            <w:r w:rsidRPr="00B67229">
              <w:rPr>
                <w:rFonts w:ascii="Times New Roman" w:eastAsia="Times New Roman" w:hAnsi="Times New Roman" w:cs="Times New Roman"/>
                <w:b/>
                <w:bCs/>
                <w:color w:val="000000"/>
                <w:sz w:val="24"/>
                <w:szCs w:val="24"/>
                <w:lang w:eastAsia="lt-LT"/>
              </w:rPr>
              <w:t>Mokslo metai</w:t>
            </w:r>
          </w:p>
        </w:tc>
        <w:tc>
          <w:tcPr>
            <w:tcW w:w="3294" w:type="dxa"/>
            <w:tcBorders>
              <w:top w:val="single" w:sz="8" w:space="0" w:color="auto"/>
              <w:left w:val="nil"/>
              <w:bottom w:val="single" w:sz="8" w:space="0" w:color="auto"/>
              <w:right w:val="single" w:sz="8" w:space="0" w:color="auto"/>
            </w:tcBorders>
            <w:shd w:val="clear" w:color="auto" w:fill="auto"/>
            <w:vAlign w:val="center"/>
            <w:hideMark/>
          </w:tcPr>
          <w:p w:rsidR="00B67229" w:rsidRPr="00B67229" w:rsidRDefault="00B67229" w:rsidP="00B67229">
            <w:pPr>
              <w:spacing w:after="0" w:line="240" w:lineRule="auto"/>
              <w:jc w:val="center"/>
              <w:rPr>
                <w:rFonts w:ascii="Times New Roman" w:eastAsia="Times New Roman" w:hAnsi="Times New Roman" w:cs="Times New Roman"/>
                <w:b/>
                <w:bCs/>
                <w:color w:val="000000"/>
                <w:sz w:val="24"/>
                <w:szCs w:val="24"/>
                <w:lang w:eastAsia="lt-LT"/>
              </w:rPr>
            </w:pPr>
            <w:r w:rsidRPr="00B67229">
              <w:rPr>
                <w:rFonts w:ascii="Times New Roman" w:eastAsia="Times New Roman" w:hAnsi="Times New Roman" w:cs="Times New Roman"/>
                <w:b/>
                <w:bCs/>
                <w:color w:val="000000"/>
                <w:sz w:val="24"/>
                <w:szCs w:val="24"/>
                <w:lang w:eastAsia="lt-LT"/>
              </w:rPr>
              <w:t>Praleistų pamokų skaičius, tenkantis 1 mok. per mokslo metus</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B67229" w:rsidRPr="00B67229" w:rsidRDefault="00B67229" w:rsidP="00B67229">
            <w:pPr>
              <w:spacing w:after="0" w:line="240" w:lineRule="auto"/>
              <w:jc w:val="center"/>
              <w:rPr>
                <w:rFonts w:ascii="Times New Roman" w:eastAsia="Times New Roman" w:hAnsi="Times New Roman" w:cs="Times New Roman"/>
                <w:b/>
                <w:bCs/>
                <w:color w:val="000000"/>
                <w:sz w:val="24"/>
                <w:szCs w:val="24"/>
                <w:lang w:eastAsia="lt-LT"/>
              </w:rPr>
            </w:pPr>
            <w:r w:rsidRPr="00B67229">
              <w:rPr>
                <w:rFonts w:ascii="Times New Roman" w:eastAsia="Times New Roman" w:hAnsi="Times New Roman" w:cs="Times New Roman"/>
                <w:b/>
                <w:bCs/>
                <w:color w:val="000000"/>
                <w:sz w:val="24"/>
                <w:szCs w:val="24"/>
                <w:lang w:eastAsia="lt-LT"/>
              </w:rPr>
              <w:t>Be pateisinamos priežasties praleistų pamokų skaičius, tenkantis 1 mok. per mokslo metus</w:t>
            </w:r>
          </w:p>
        </w:tc>
      </w:tr>
      <w:tr w:rsidR="00B67229" w:rsidRPr="00B67229" w:rsidTr="00F26385">
        <w:trPr>
          <w:trHeight w:val="330"/>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B67229" w:rsidRPr="00B67229" w:rsidRDefault="00B67229" w:rsidP="00B67229">
            <w:pPr>
              <w:spacing w:after="0" w:line="240" w:lineRule="auto"/>
              <w:jc w:val="center"/>
              <w:rPr>
                <w:rFonts w:ascii="Times New Roman" w:eastAsia="Times New Roman" w:hAnsi="Times New Roman" w:cs="Times New Roman"/>
                <w:color w:val="000000"/>
                <w:sz w:val="24"/>
                <w:szCs w:val="24"/>
                <w:lang w:eastAsia="lt-LT"/>
              </w:rPr>
            </w:pPr>
            <w:r w:rsidRPr="00B67229">
              <w:rPr>
                <w:rFonts w:ascii="Times New Roman" w:eastAsia="Times New Roman" w:hAnsi="Times New Roman" w:cs="Times New Roman"/>
                <w:color w:val="000000"/>
                <w:sz w:val="24"/>
                <w:szCs w:val="24"/>
                <w:lang w:eastAsia="lt-LT"/>
              </w:rPr>
              <w:t>2023–2024</w:t>
            </w:r>
          </w:p>
        </w:tc>
        <w:tc>
          <w:tcPr>
            <w:tcW w:w="3294" w:type="dxa"/>
            <w:tcBorders>
              <w:top w:val="single" w:sz="8" w:space="0" w:color="000000"/>
              <w:left w:val="single" w:sz="8" w:space="0" w:color="000000"/>
              <w:bottom w:val="single" w:sz="8" w:space="0" w:color="000000"/>
              <w:right w:val="nil"/>
            </w:tcBorders>
            <w:vAlign w:val="center"/>
            <w:hideMark/>
          </w:tcPr>
          <w:p w:rsidR="00B67229" w:rsidRPr="00B67229" w:rsidRDefault="00B67229" w:rsidP="00B67229">
            <w:pPr>
              <w:spacing w:after="0" w:line="240" w:lineRule="auto"/>
              <w:jc w:val="center"/>
              <w:rPr>
                <w:rFonts w:ascii="Times New Roman" w:eastAsia="Times New Roman" w:hAnsi="Times New Roman" w:cs="Times New Roman"/>
                <w:color w:val="000000"/>
                <w:lang w:eastAsia="lt-LT"/>
              </w:rPr>
            </w:pPr>
            <w:r w:rsidRPr="00B67229">
              <w:rPr>
                <w:rFonts w:ascii="Times New Roman" w:eastAsia="Calibri" w:hAnsi="Times New Roman" w:cs="Times New Roman"/>
                <w:kern w:val="2"/>
                <w:sz w:val="28"/>
                <w:szCs w:val="28"/>
                <w14:ligatures w14:val="standardContextual"/>
              </w:rPr>
              <w:t>77,9</w:t>
            </w:r>
          </w:p>
        </w:tc>
        <w:tc>
          <w:tcPr>
            <w:tcW w:w="4394" w:type="dxa"/>
            <w:tcBorders>
              <w:top w:val="single" w:sz="8" w:space="0" w:color="000000"/>
              <w:left w:val="single" w:sz="8" w:space="0" w:color="000000"/>
              <w:bottom w:val="single" w:sz="8" w:space="0" w:color="000000"/>
              <w:right w:val="nil"/>
            </w:tcBorders>
            <w:vAlign w:val="center"/>
            <w:hideMark/>
          </w:tcPr>
          <w:p w:rsidR="00B67229" w:rsidRPr="00B67229" w:rsidRDefault="00B67229" w:rsidP="00B67229">
            <w:pPr>
              <w:spacing w:after="0" w:line="240" w:lineRule="auto"/>
              <w:jc w:val="center"/>
              <w:rPr>
                <w:rFonts w:ascii="Times New Roman" w:eastAsia="Times New Roman" w:hAnsi="Times New Roman" w:cs="Times New Roman"/>
                <w:color w:val="000000"/>
                <w:lang w:eastAsia="lt-LT"/>
              </w:rPr>
            </w:pPr>
            <w:r w:rsidRPr="00B67229">
              <w:rPr>
                <w:rFonts w:ascii="Times New Roman" w:eastAsia="Calibri" w:hAnsi="Times New Roman" w:cs="Times New Roman"/>
                <w:kern w:val="2"/>
                <w:sz w:val="28"/>
                <w:szCs w:val="28"/>
                <w14:ligatures w14:val="standardContextual"/>
              </w:rPr>
              <w:t>4,1</w:t>
            </w:r>
          </w:p>
        </w:tc>
      </w:tr>
    </w:tbl>
    <w:p w:rsidR="00B67229" w:rsidRPr="00B67229" w:rsidRDefault="00B67229" w:rsidP="00B67229">
      <w:pPr>
        <w:spacing w:before="40" w:after="80" w:line="256" w:lineRule="auto"/>
        <w:rPr>
          <w:rFonts w:ascii="Times New Roman" w:eastAsia="Times New Roman" w:hAnsi="Times New Roman" w:cs="Times New Roman"/>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Pedagoginiai darbuotojai, kiti darbuotojai (trumpa informacija).</w:t>
      </w:r>
    </w:p>
    <w:tbl>
      <w:tblPr>
        <w:tblStyle w:val="Lentelstinklelis1"/>
        <w:tblW w:w="9634" w:type="dxa"/>
        <w:tblLook w:val="04A0" w:firstRow="1" w:lastRow="0" w:firstColumn="1" w:lastColumn="0" w:noHBand="0" w:noVBand="1"/>
      </w:tblPr>
      <w:tblGrid>
        <w:gridCol w:w="1753"/>
        <w:gridCol w:w="644"/>
        <w:gridCol w:w="644"/>
        <w:gridCol w:w="644"/>
        <w:gridCol w:w="644"/>
        <w:gridCol w:w="644"/>
        <w:gridCol w:w="644"/>
        <w:gridCol w:w="644"/>
        <w:gridCol w:w="644"/>
        <w:gridCol w:w="2729"/>
      </w:tblGrid>
      <w:tr w:rsidR="00B67229" w:rsidRPr="00B67229" w:rsidTr="00F26385">
        <w:trPr>
          <w:trHeight w:val="645"/>
        </w:trPr>
        <w:tc>
          <w:tcPr>
            <w:tcW w:w="1753" w:type="dxa"/>
            <w:vAlign w:val="center"/>
            <w:hideMark/>
          </w:tcPr>
          <w:p w:rsidR="00B67229" w:rsidRPr="00B67229" w:rsidRDefault="00B67229" w:rsidP="00B67229">
            <w:pPr>
              <w:jc w:val="center"/>
              <w:rPr>
                <w:rFonts w:eastAsia="Calibri"/>
                <w:b/>
                <w:bCs/>
              </w:rPr>
            </w:pPr>
            <w:r w:rsidRPr="00B67229">
              <w:rPr>
                <w:rFonts w:eastAsia="Calibri"/>
                <w:b/>
                <w:bCs/>
              </w:rPr>
              <w:t>Bendras darbuotojų skaičius (vnt.)</w:t>
            </w:r>
          </w:p>
        </w:tc>
        <w:tc>
          <w:tcPr>
            <w:tcW w:w="2576" w:type="dxa"/>
            <w:gridSpan w:val="4"/>
            <w:vAlign w:val="center"/>
            <w:hideMark/>
          </w:tcPr>
          <w:p w:rsidR="00B67229" w:rsidRPr="00B67229" w:rsidRDefault="00B67229" w:rsidP="00B67229">
            <w:pPr>
              <w:jc w:val="center"/>
              <w:rPr>
                <w:rFonts w:eastAsia="Calibri"/>
                <w:b/>
                <w:bCs/>
              </w:rPr>
            </w:pPr>
            <w:r w:rsidRPr="00B67229">
              <w:rPr>
                <w:rFonts w:eastAsia="Calibri"/>
                <w:b/>
                <w:bCs/>
              </w:rPr>
              <w:t>Pedagogų skaičius (vnt.)</w:t>
            </w:r>
          </w:p>
        </w:tc>
        <w:tc>
          <w:tcPr>
            <w:tcW w:w="2576" w:type="dxa"/>
            <w:gridSpan w:val="4"/>
            <w:vAlign w:val="center"/>
            <w:hideMark/>
          </w:tcPr>
          <w:p w:rsidR="00B67229" w:rsidRPr="00B67229" w:rsidRDefault="00B67229" w:rsidP="00B67229">
            <w:pPr>
              <w:jc w:val="center"/>
              <w:rPr>
                <w:rFonts w:eastAsia="Calibri"/>
                <w:b/>
                <w:bCs/>
              </w:rPr>
            </w:pPr>
            <w:r w:rsidRPr="00B67229">
              <w:rPr>
                <w:rFonts w:eastAsia="Calibri"/>
                <w:b/>
                <w:bCs/>
              </w:rPr>
              <w:t>Pagalbos specialistų  skaičius (vnt.)</w:t>
            </w:r>
          </w:p>
        </w:tc>
        <w:tc>
          <w:tcPr>
            <w:tcW w:w="2729" w:type="dxa"/>
            <w:vAlign w:val="center"/>
            <w:hideMark/>
          </w:tcPr>
          <w:p w:rsidR="00B67229" w:rsidRPr="00B67229" w:rsidRDefault="00B67229" w:rsidP="00B67229">
            <w:pPr>
              <w:jc w:val="center"/>
              <w:rPr>
                <w:rFonts w:eastAsia="Calibri"/>
                <w:b/>
                <w:bCs/>
              </w:rPr>
            </w:pPr>
            <w:r w:rsidRPr="00B67229">
              <w:rPr>
                <w:rFonts w:eastAsia="Calibri"/>
                <w:b/>
                <w:bCs/>
              </w:rPr>
              <w:t>Mokinio padėjėjų  skaičius (vnt.)</w:t>
            </w:r>
          </w:p>
        </w:tc>
      </w:tr>
      <w:tr w:rsidR="00B67229" w:rsidRPr="00B67229" w:rsidTr="00F26385">
        <w:trPr>
          <w:trHeight w:val="330"/>
        </w:trPr>
        <w:tc>
          <w:tcPr>
            <w:tcW w:w="1753" w:type="dxa"/>
            <w:vAlign w:val="center"/>
          </w:tcPr>
          <w:p w:rsidR="00B67229" w:rsidRPr="00B67229" w:rsidRDefault="00B67229" w:rsidP="00B67229">
            <w:pPr>
              <w:jc w:val="center"/>
              <w:rPr>
                <w:rFonts w:eastAsia="Calibri"/>
                <w:b/>
                <w:bCs/>
              </w:rPr>
            </w:pPr>
            <w:r w:rsidRPr="00B67229">
              <w:rPr>
                <w:rFonts w:eastAsia="Calibri"/>
                <w:b/>
                <w:bCs/>
              </w:rPr>
              <w:t>58</w:t>
            </w:r>
          </w:p>
        </w:tc>
        <w:tc>
          <w:tcPr>
            <w:tcW w:w="2576" w:type="dxa"/>
            <w:gridSpan w:val="4"/>
            <w:vAlign w:val="center"/>
          </w:tcPr>
          <w:p w:rsidR="00B67229" w:rsidRPr="00B67229" w:rsidRDefault="00B67229" w:rsidP="00B67229">
            <w:pPr>
              <w:jc w:val="center"/>
              <w:rPr>
                <w:rFonts w:eastAsia="Calibri"/>
                <w:b/>
                <w:bCs/>
              </w:rPr>
            </w:pPr>
            <w:r w:rsidRPr="00B67229">
              <w:rPr>
                <w:rFonts w:eastAsia="Calibri"/>
                <w:b/>
                <w:bCs/>
              </w:rPr>
              <w:t>38</w:t>
            </w:r>
          </w:p>
        </w:tc>
        <w:tc>
          <w:tcPr>
            <w:tcW w:w="2576" w:type="dxa"/>
            <w:gridSpan w:val="4"/>
            <w:vAlign w:val="center"/>
          </w:tcPr>
          <w:p w:rsidR="00B67229" w:rsidRPr="00B67229" w:rsidRDefault="00B67229" w:rsidP="00B67229">
            <w:pPr>
              <w:jc w:val="center"/>
              <w:rPr>
                <w:rFonts w:eastAsia="Calibri"/>
                <w:b/>
                <w:bCs/>
              </w:rPr>
            </w:pPr>
            <w:r w:rsidRPr="00B67229">
              <w:rPr>
                <w:rFonts w:eastAsia="Calibri"/>
                <w:b/>
                <w:bCs/>
              </w:rPr>
              <w:t>2</w:t>
            </w:r>
          </w:p>
        </w:tc>
        <w:tc>
          <w:tcPr>
            <w:tcW w:w="2729" w:type="dxa"/>
            <w:vAlign w:val="center"/>
          </w:tcPr>
          <w:p w:rsidR="00B67229" w:rsidRPr="00B67229" w:rsidRDefault="00B67229" w:rsidP="00B67229">
            <w:pPr>
              <w:jc w:val="center"/>
              <w:rPr>
                <w:rFonts w:eastAsia="Calibri"/>
                <w:b/>
                <w:bCs/>
                <w:color w:val="FF0000"/>
              </w:rPr>
            </w:pPr>
            <w:r w:rsidRPr="00B67229">
              <w:rPr>
                <w:rFonts w:eastAsia="Calibri"/>
                <w:b/>
                <w:bCs/>
              </w:rPr>
              <w:t>1</w:t>
            </w:r>
          </w:p>
        </w:tc>
      </w:tr>
      <w:tr w:rsidR="00B67229" w:rsidRPr="00B67229" w:rsidTr="00F26385">
        <w:trPr>
          <w:trHeight w:val="1680"/>
        </w:trPr>
        <w:tc>
          <w:tcPr>
            <w:tcW w:w="1753" w:type="dxa"/>
            <w:vAlign w:val="center"/>
            <w:hideMark/>
          </w:tcPr>
          <w:p w:rsidR="00B67229" w:rsidRPr="00B67229" w:rsidRDefault="00B67229" w:rsidP="00B67229">
            <w:pPr>
              <w:jc w:val="center"/>
              <w:rPr>
                <w:rFonts w:eastAsia="Calibri"/>
              </w:rPr>
            </w:pP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mokytojas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vyr. mokytojas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metodininkas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ekspertas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vyr. specialistas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metodininkas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ekspertas</w:t>
            </w:r>
          </w:p>
        </w:tc>
        <w:tc>
          <w:tcPr>
            <w:tcW w:w="644" w:type="dxa"/>
            <w:textDirection w:val="btLr"/>
            <w:vAlign w:val="center"/>
            <w:hideMark/>
          </w:tcPr>
          <w:p w:rsidR="00B67229" w:rsidRPr="00B67229" w:rsidRDefault="00B67229" w:rsidP="00B67229">
            <w:pPr>
              <w:jc w:val="center"/>
              <w:rPr>
                <w:rFonts w:eastAsia="Calibri"/>
                <w:b/>
                <w:bCs/>
              </w:rPr>
            </w:pPr>
            <w:r w:rsidRPr="00B67229">
              <w:rPr>
                <w:rFonts w:eastAsia="Calibri"/>
                <w:b/>
                <w:bCs/>
              </w:rPr>
              <w:t>psichologas</w:t>
            </w:r>
          </w:p>
        </w:tc>
        <w:tc>
          <w:tcPr>
            <w:tcW w:w="2729" w:type="dxa"/>
            <w:vAlign w:val="center"/>
            <w:hideMark/>
          </w:tcPr>
          <w:p w:rsidR="00B67229" w:rsidRPr="00B67229" w:rsidRDefault="00B67229" w:rsidP="00B67229">
            <w:pPr>
              <w:jc w:val="center"/>
              <w:rPr>
                <w:rFonts w:eastAsia="Calibri"/>
              </w:rPr>
            </w:pPr>
          </w:p>
        </w:tc>
      </w:tr>
      <w:tr w:rsidR="00B67229" w:rsidRPr="00B67229" w:rsidTr="00F26385">
        <w:trPr>
          <w:trHeight w:val="330"/>
        </w:trPr>
        <w:tc>
          <w:tcPr>
            <w:tcW w:w="1753" w:type="dxa"/>
            <w:vAlign w:val="center"/>
            <w:hideMark/>
          </w:tcPr>
          <w:p w:rsidR="00B67229" w:rsidRPr="00B67229" w:rsidRDefault="00B67229" w:rsidP="00B67229">
            <w:pPr>
              <w:jc w:val="center"/>
              <w:rPr>
                <w:rFonts w:eastAsia="Calibri"/>
              </w:rPr>
            </w:pPr>
          </w:p>
        </w:tc>
        <w:tc>
          <w:tcPr>
            <w:tcW w:w="644" w:type="dxa"/>
            <w:vAlign w:val="center"/>
          </w:tcPr>
          <w:p w:rsidR="00B67229" w:rsidRPr="00B67229" w:rsidRDefault="00B67229" w:rsidP="00B67229">
            <w:pPr>
              <w:jc w:val="center"/>
              <w:rPr>
                <w:rFonts w:eastAsia="Calibri"/>
              </w:rPr>
            </w:pPr>
            <w:r w:rsidRPr="00B67229">
              <w:rPr>
                <w:rFonts w:eastAsia="Calibri"/>
              </w:rPr>
              <w:t>6</w:t>
            </w:r>
          </w:p>
        </w:tc>
        <w:tc>
          <w:tcPr>
            <w:tcW w:w="644" w:type="dxa"/>
            <w:vAlign w:val="center"/>
          </w:tcPr>
          <w:p w:rsidR="00B67229" w:rsidRPr="00B67229" w:rsidRDefault="00B67229" w:rsidP="00B67229">
            <w:pPr>
              <w:jc w:val="center"/>
              <w:rPr>
                <w:rFonts w:eastAsia="Calibri"/>
              </w:rPr>
            </w:pPr>
            <w:r w:rsidRPr="00B67229">
              <w:rPr>
                <w:rFonts w:eastAsia="Calibri"/>
              </w:rPr>
              <w:t>12</w:t>
            </w:r>
          </w:p>
        </w:tc>
        <w:tc>
          <w:tcPr>
            <w:tcW w:w="644" w:type="dxa"/>
            <w:vAlign w:val="center"/>
          </w:tcPr>
          <w:p w:rsidR="00B67229" w:rsidRPr="00B67229" w:rsidRDefault="00B67229" w:rsidP="00B67229">
            <w:pPr>
              <w:jc w:val="center"/>
              <w:rPr>
                <w:rFonts w:eastAsia="Calibri"/>
              </w:rPr>
            </w:pPr>
            <w:r w:rsidRPr="00B67229">
              <w:rPr>
                <w:rFonts w:eastAsia="Calibri"/>
              </w:rPr>
              <w:t>18</w:t>
            </w:r>
          </w:p>
        </w:tc>
        <w:tc>
          <w:tcPr>
            <w:tcW w:w="644" w:type="dxa"/>
            <w:vAlign w:val="center"/>
          </w:tcPr>
          <w:p w:rsidR="00B67229" w:rsidRPr="00B67229" w:rsidRDefault="00B67229" w:rsidP="00B67229">
            <w:pPr>
              <w:jc w:val="center"/>
              <w:rPr>
                <w:rFonts w:eastAsia="Calibri"/>
              </w:rPr>
            </w:pPr>
            <w:r w:rsidRPr="00B67229">
              <w:rPr>
                <w:rFonts w:eastAsia="Calibri"/>
              </w:rPr>
              <w:t>2</w:t>
            </w:r>
          </w:p>
        </w:tc>
        <w:tc>
          <w:tcPr>
            <w:tcW w:w="644" w:type="dxa"/>
            <w:vAlign w:val="center"/>
          </w:tcPr>
          <w:p w:rsidR="00B67229" w:rsidRPr="00B67229" w:rsidRDefault="00B67229" w:rsidP="00B67229">
            <w:pPr>
              <w:jc w:val="center"/>
              <w:rPr>
                <w:rFonts w:eastAsia="Calibri"/>
              </w:rPr>
            </w:pPr>
            <w:r w:rsidRPr="00B67229">
              <w:rPr>
                <w:rFonts w:eastAsia="Calibri"/>
              </w:rPr>
              <w:t>1</w:t>
            </w:r>
          </w:p>
        </w:tc>
        <w:tc>
          <w:tcPr>
            <w:tcW w:w="644" w:type="dxa"/>
            <w:vAlign w:val="center"/>
          </w:tcPr>
          <w:p w:rsidR="00B67229" w:rsidRPr="00B67229" w:rsidRDefault="00B67229" w:rsidP="00B67229">
            <w:pPr>
              <w:jc w:val="center"/>
              <w:rPr>
                <w:rFonts w:eastAsia="Calibri"/>
              </w:rPr>
            </w:pPr>
            <w:r w:rsidRPr="00B67229">
              <w:rPr>
                <w:rFonts w:eastAsia="Calibri"/>
              </w:rPr>
              <w:t>-</w:t>
            </w:r>
          </w:p>
        </w:tc>
        <w:tc>
          <w:tcPr>
            <w:tcW w:w="644" w:type="dxa"/>
            <w:vAlign w:val="center"/>
          </w:tcPr>
          <w:p w:rsidR="00B67229" w:rsidRPr="00B67229" w:rsidRDefault="00B67229" w:rsidP="00B67229">
            <w:pPr>
              <w:jc w:val="center"/>
              <w:rPr>
                <w:rFonts w:eastAsia="Calibri"/>
              </w:rPr>
            </w:pPr>
            <w:r w:rsidRPr="00B67229">
              <w:rPr>
                <w:rFonts w:eastAsia="Calibri"/>
              </w:rPr>
              <w:t>-</w:t>
            </w:r>
          </w:p>
        </w:tc>
        <w:tc>
          <w:tcPr>
            <w:tcW w:w="644" w:type="dxa"/>
            <w:vAlign w:val="center"/>
          </w:tcPr>
          <w:p w:rsidR="00B67229" w:rsidRPr="00B67229" w:rsidRDefault="00B67229" w:rsidP="00B67229">
            <w:pPr>
              <w:jc w:val="center"/>
              <w:rPr>
                <w:rFonts w:eastAsia="Calibri"/>
              </w:rPr>
            </w:pPr>
            <w:r w:rsidRPr="00B67229">
              <w:rPr>
                <w:rFonts w:eastAsia="Calibri"/>
              </w:rPr>
              <w:t>1</w:t>
            </w:r>
          </w:p>
        </w:tc>
        <w:tc>
          <w:tcPr>
            <w:tcW w:w="2729" w:type="dxa"/>
            <w:vAlign w:val="center"/>
            <w:hideMark/>
          </w:tcPr>
          <w:p w:rsidR="00B67229" w:rsidRPr="00B67229" w:rsidRDefault="00B67229" w:rsidP="00B67229">
            <w:pPr>
              <w:jc w:val="center"/>
              <w:rPr>
                <w:rFonts w:eastAsia="Calibri"/>
              </w:rPr>
            </w:pPr>
          </w:p>
        </w:tc>
      </w:tr>
    </w:tbl>
    <w:p w:rsidR="00B67229" w:rsidRPr="00B67229" w:rsidRDefault="00B67229" w:rsidP="00B67229">
      <w:pPr>
        <w:spacing w:before="240" w:after="40" w:line="256"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2. Strateginio plano ir metinio veiklos plano įgyvendinimas (įgyvendinimas pagal uždavinius), ( aprašymas).</w:t>
      </w:r>
    </w:p>
    <w:tbl>
      <w:tblPr>
        <w:tblW w:w="9634" w:type="dxa"/>
        <w:tblLayout w:type="fixed"/>
        <w:tblLook w:val="04A0" w:firstRow="1" w:lastRow="0" w:firstColumn="1" w:lastColumn="0" w:noHBand="0" w:noVBand="1"/>
      </w:tblPr>
      <w:tblGrid>
        <w:gridCol w:w="9634"/>
      </w:tblGrid>
      <w:tr w:rsidR="00B67229" w:rsidRPr="00B67229" w:rsidTr="00F26385">
        <w:tc>
          <w:tcPr>
            <w:tcW w:w="9634"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Šilutės pirmosios gimnazijos 2023–2025 metų strateginio plano veiklos kryptys: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lastRenderedPageBreak/>
              <w:t>- užtikrinti  ugdymo programų įvairovę bei ergonomišką ugdymosi aplinką, suteikti galimybę įsigyti visavertį vidurinį išsilavinimą;</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 formuoti bei skatinti asmenybės </w:t>
            </w:r>
            <w:proofErr w:type="spellStart"/>
            <w:r w:rsidRPr="00B67229">
              <w:rPr>
                <w:rFonts w:ascii="Times New Roman" w:eastAsia="Calibri" w:hAnsi="Times New Roman" w:cs="Times New Roman"/>
                <w:kern w:val="2"/>
                <w:sz w:val="24"/>
                <w14:ligatures w14:val="standardContextual"/>
              </w:rPr>
              <w:t>ūgtį</w:t>
            </w:r>
            <w:proofErr w:type="spellEnd"/>
            <w:r w:rsidRPr="00B67229">
              <w:rPr>
                <w:rFonts w:ascii="Times New Roman" w:eastAsia="Calibri" w:hAnsi="Times New Roman" w:cs="Times New Roman"/>
                <w:kern w:val="2"/>
                <w:sz w:val="24"/>
                <w14:ligatures w14:val="standardContextual"/>
              </w:rPr>
              <w:t>, sudarant sąlygas mokiniams pasirengti visapusiškai integruotis  šiuolaikinėje visuomenėje;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modernizuoti ugdymo aplinką, skatinančią asmenybės saviugdą, mąstymą ir mokymąsi.</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Įgyvendinant 2023–2025 m. strateginio ir 2024 m. veiklos planus,  didžiausias dėmesys buvo skiriamas ugdymo proceso kokybės gerinimui. Gimnazijos strateginis tikslas - gerinti švietimo kokybę ir efektyvumą.</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b/>
                <w:kern w:val="2"/>
                <w:sz w:val="24"/>
                <w14:ligatures w14:val="standardContextual"/>
              </w:rPr>
              <w:t>Pirmasis gimnazijos veiklos tikslas</w:t>
            </w:r>
            <w:r w:rsidRPr="00B67229">
              <w:rPr>
                <w:rFonts w:ascii="Times New Roman" w:eastAsia="Calibri" w:hAnsi="Times New Roman" w:cs="Times New Roman"/>
                <w:kern w:val="2"/>
                <w:sz w:val="24"/>
                <w14:ligatures w14:val="standardContextual"/>
              </w:rPr>
              <w:t xml:space="preserve"> – siekti kiekvieno mokinio kokybiško ugdymo(</w:t>
            </w:r>
            <w:proofErr w:type="spellStart"/>
            <w:r w:rsidRPr="00B67229">
              <w:rPr>
                <w:rFonts w:ascii="Times New Roman" w:eastAsia="Calibri" w:hAnsi="Times New Roman" w:cs="Times New Roman"/>
                <w:kern w:val="2"/>
                <w:sz w:val="24"/>
                <w14:ligatures w14:val="standardContextual"/>
              </w:rPr>
              <w:t>si</w:t>
            </w:r>
            <w:proofErr w:type="spellEnd"/>
            <w:r w:rsidRPr="00B67229">
              <w:rPr>
                <w:rFonts w:ascii="Times New Roman" w:eastAsia="Calibri" w:hAnsi="Times New Roman" w:cs="Times New Roman"/>
                <w:kern w:val="2"/>
                <w:sz w:val="24"/>
                <w14:ligatures w14:val="standardContextual"/>
              </w:rPr>
              <w:t>). Siekdami įgyvendinti šį tikslą išsikėlėme 3 uždavinius:</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w:t>
            </w:r>
            <w:r>
              <w:rPr>
                <w:rFonts w:ascii="Times New Roman" w:eastAsia="Calibri" w:hAnsi="Times New Roman" w:cs="Times New Roman"/>
                <w:kern w:val="2"/>
                <w:sz w:val="24"/>
                <w14:ligatures w14:val="standardContextual"/>
              </w:rPr>
              <w:t xml:space="preserve"> </w:t>
            </w:r>
            <w:r w:rsidRPr="00B67229">
              <w:rPr>
                <w:rFonts w:ascii="Times New Roman" w:eastAsia="Calibri" w:hAnsi="Times New Roman" w:cs="Times New Roman"/>
                <w:kern w:val="2"/>
                <w:sz w:val="24"/>
                <w14:ligatures w14:val="standardContextual"/>
              </w:rPr>
              <w:t>tobulinti mokinių asmeninės pažangos matavimą;</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w:t>
            </w:r>
            <w:r>
              <w:rPr>
                <w:rFonts w:ascii="Times New Roman" w:eastAsia="Calibri" w:hAnsi="Times New Roman" w:cs="Times New Roman"/>
                <w:kern w:val="2"/>
                <w:sz w:val="24"/>
                <w14:ligatures w14:val="standardContextual"/>
              </w:rPr>
              <w:t xml:space="preserve"> </w:t>
            </w:r>
            <w:r w:rsidRPr="00B67229">
              <w:rPr>
                <w:rFonts w:ascii="Times New Roman" w:eastAsia="Calibri" w:hAnsi="Times New Roman" w:cs="Times New Roman"/>
                <w:kern w:val="2"/>
                <w:sz w:val="24"/>
                <w14:ligatures w14:val="standardContextual"/>
              </w:rPr>
              <w:t>tobulinti integruotas veiklas gimnazijoje;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w:t>
            </w:r>
            <w:r>
              <w:rPr>
                <w:rFonts w:ascii="Times New Roman" w:eastAsia="Calibri" w:hAnsi="Times New Roman" w:cs="Times New Roman"/>
                <w:kern w:val="2"/>
                <w:sz w:val="24"/>
                <w14:ligatures w14:val="standardContextual"/>
              </w:rPr>
              <w:t xml:space="preserve"> </w:t>
            </w:r>
            <w:r w:rsidRPr="00B67229">
              <w:rPr>
                <w:rFonts w:ascii="Times New Roman" w:eastAsia="Calibri" w:hAnsi="Times New Roman" w:cs="Times New Roman"/>
                <w:kern w:val="2"/>
                <w:sz w:val="24"/>
                <w14:ligatures w14:val="standardContextual"/>
              </w:rPr>
              <w:t>stiprinti pagalbos mokiniui sistemą, tobulinant patį pagalbos modelį.</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Įgyvendinant pirmąjį uždavinį, 2024 m. buvo daug dėmesio skirta mokinių mokymosi lūkesčiams, kurie daro poveikį mokinių pasiekimams. Kiekvienas gimnazijos I-IV klasės mokinys kartu su dalykų mokytojais ir klasių vadovais pildė Ugdymo sutarties priedą, kuriame numatė savo mokymosi lūkesčius, siektinus rezultatus, analizavo savo pasiektus signalinių pusmečių pažymius.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2024 m. patobulinome mokinio asmeninės pažangos matavimo žingsnius. Individuali mokinio pažanga ir rezultatai buvo pradėti  analizuoti dažniau (kartą per mėnesį </w:t>
            </w:r>
            <w:proofErr w:type="spellStart"/>
            <w:r w:rsidRPr="00B67229">
              <w:rPr>
                <w:rFonts w:ascii="Times New Roman" w:eastAsia="Calibri" w:hAnsi="Times New Roman" w:cs="Times New Roman"/>
                <w:kern w:val="2"/>
                <w:sz w:val="24"/>
                <w14:ligatures w14:val="standardContextual"/>
              </w:rPr>
              <w:t>direkcinės</w:t>
            </w:r>
            <w:proofErr w:type="spellEnd"/>
            <w:r w:rsidRPr="00B67229">
              <w:rPr>
                <w:rFonts w:ascii="Times New Roman" w:eastAsia="Calibri" w:hAnsi="Times New Roman" w:cs="Times New Roman"/>
                <w:kern w:val="2"/>
                <w:sz w:val="24"/>
                <w14:ligatures w14:val="standardContextual"/>
              </w:rPr>
              <w:t xml:space="preserve"> tarybos posėdžiuose; kartą per 3 mėnesius su klasių vadovais; kartą per pusmetį su visais dalykų mokytojais).  Kokybinės apklausos rezultatai leidžia teigti, kad mokinius siekti aukštų rezultatų motyvuoja asmeninių mokymosi tikslų išsikėlimas, 58,7 procentų tėvų ir 61,5 procentai mokinių mano, kad mokinio išsikeltų tikslų siekimas padeda greičiau pasiekti norimų rezultatų. Apklausos rezultatai rodo, kad į  mokinių pasiekimų ir pažangos stebėseną įsitraukę yra mokiniai, visi mokytojai ir visi tėvai, tik 3,7 procentai mokinių teigia, kad nestebi savo pažangos.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Mokytojų savianalizės medžiaga rodo, kad visi mokytojai motyvuoja mokinius siekti savo tikslų. Apie 60 procentų mokytojų mokinius motyvuoja formaliu ir neformaliu vertinimu ir komentavimu, apie 45 procentai  mokytojų - individualiais pokalbiais, rezultatų </w:t>
            </w:r>
            <w:proofErr w:type="spellStart"/>
            <w:r w:rsidRPr="00B67229">
              <w:rPr>
                <w:rFonts w:ascii="Times New Roman" w:eastAsia="Calibri" w:hAnsi="Times New Roman" w:cs="Times New Roman"/>
                <w:kern w:val="2"/>
                <w:sz w:val="24"/>
                <w14:ligatures w14:val="standardContextual"/>
              </w:rPr>
              <w:t>aptarimais</w:t>
            </w:r>
            <w:proofErr w:type="spellEnd"/>
            <w:r w:rsidRPr="00B67229">
              <w:rPr>
                <w:rFonts w:ascii="Times New Roman" w:eastAsia="Calibri" w:hAnsi="Times New Roman" w:cs="Times New Roman"/>
                <w:kern w:val="2"/>
                <w:sz w:val="24"/>
                <w14:ligatures w14:val="standardContextual"/>
              </w:rPr>
              <w:t xml:space="preserve"> ir pozityviu bendravimu.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2024 m. gimnazijoje planavome pasirinkti skaitmeninį įrankį mokinių individualiai pažangai matuoti. Sudaryta darbo grupė pasiūlė 2 skaitmeninius įrankius mokinių pažangai matuoti, bet po pilotinio išbandymo mokytojų susirinkime buvo jo atsisakyta kaip reikalaujančio didžiulių mokytojo laiko sąnaudų.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Įgyvendindami antrąjį uždavinį, gimnazijoje pasirengėme integruotų renginių ir pamokų įgyvendinimo planą, organizavome diskusijas apie integruotų veiklų tobulinimą su Pamario progimnazijos mokytojais, susitarėme dėl Praktinių studijų dienų bendros  temos. 2024 m. vykdėme Praktinių studijų dienas ,,Kultūra vienija ir skiria“, kurias kartu su Pamario progimnazija apibendrinome tarpmokyklinėje konferencijoje.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2024 m. integruotus renginius ir pamokas vedėme ne tik savo gimnazijoje, bet ir naujai atrastose netradicinėse erdvėse: prie Baltijos jūros, ant Žemaičių Naumiesčio piliakalnio, Vilniaus universitete ir Vilniaus kolegijoje, Klaipėdos STEAM centre. 2024 m. gimnazijoje vedėme srautines integruotas  pamokas: ,,Mes esame europiečiai“, ,,Mažosios Lietuvos gyventojai“, ,,Milžinas be galios kalbėti“, ,,Demokratijos iššūkis jaunimui“. Vykdėme keletą gimnazijos projektų: ,,Europos kalbų diena“, „Baltų vienybės diena“, ,,Krūmo šaknys“,  ,,Lietuvos kariuomenė“,  ,,Atvira gimnazija“.   Įgyvendinome 2 integruotas STEAM programas: ,,Aplinkos poveikis žmogui“ ir ,,Kurk ir realizuok“.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Gimnazijos mokiniai įsijungė ir į kitus integruotus projektus: II klasių mokiniai dalyvavo Šilutės H. </w:t>
            </w:r>
            <w:proofErr w:type="spellStart"/>
            <w:r w:rsidRPr="00B67229">
              <w:rPr>
                <w:rFonts w:ascii="Times New Roman" w:eastAsia="Calibri" w:hAnsi="Times New Roman" w:cs="Times New Roman"/>
                <w:kern w:val="2"/>
                <w:sz w:val="24"/>
                <w14:ligatures w14:val="standardContextual"/>
              </w:rPr>
              <w:t>Šojaus</w:t>
            </w:r>
            <w:proofErr w:type="spellEnd"/>
            <w:r w:rsidRPr="00B67229">
              <w:rPr>
                <w:rFonts w:ascii="Times New Roman" w:eastAsia="Calibri" w:hAnsi="Times New Roman" w:cs="Times New Roman"/>
                <w:kern w:val="2"/>
                <w:sz w:val="24"/>
                <w14:ligatures w14:val="standardContextual"/>
              </w:rPr>
              <w:t xml:space="preserve"> muziejaus  projekte  ,,Muziejus kitu kampu“ ir savo darbus pristatė  Šilutės </w:t>
            </w:r>
            <w:r w:rsidRPr="00B67229">
              <w:rPr>
                <w:rFonts w:ascii="Times New Roman" w:eastAsia="Calibri" w:hAnsi="Times New Roman" w:cs="Times New Roman"/>
                <w:kern w:val="2"/>
                <w:sz w:val="24"/>
                <w14:ligatures w14:val="standardContextual"/>
              </w:rPr>
              <w:lastRenderedPageBreak/>
              <w:t xml:space="preserve">bendruomenei; II d kl. dalyvavo Šešėliavimo programoje Vilniuje; I d klasės mokiniai dalyvavo projekte ,,Erdvėlaivis Žemė“, kuris vyko Klaipėdos STEAM centre; 20 mokinių sėkmingai dalyvavo tarptautiniuose jaunimo mainuose Vokietijoje.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Galima teigti, kad gimnazijoje vyko daug ir paveikių integruotų veiklų, kurių metu mokiniai tobulino įvairias kompetencijas, įgijo daug naujos patirties ir galėjo savo įgytas žinias pritaikyti praktinėse veiklose.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Siekdami įgyvendinti trečiąjį uždavinį, 2024 m. gimnazijoje atnaujinome ir patikslinome Pagalbos mokiniui teikimo eiliškumą, atnaujinome gimnazijos Vaiko gerovės komisijos (VGK) veiklos tvarkos aprašą, atnaujinome VGK darbo grupę, socialinės pedagoginės ir psichologinės pagalbos teikimo tvarkos aprašus. 2024-12-05 Mokytojų susirinkime aptarėme pagalbos mokiniui teikimo eiliškumą, pagalbos savalaikiškumą. Tūkstantmečio mokyklos II projekto lėšomis nupirkome  </w:t>
            </w:r>
            <w:proofErr w:type="spellStart"/>
            <w:r w:rsidRPr="00B67229">
              <w:rPr>
                <w:rFonts w:ascii="Times New Roman" w:eastAsia="Calibri" w:hAnsi="Times New Roman" w:cs="Times New Roman"/>
                <w:kern w:val="2"/>
                <w:sz w:val="24"/>
                <w14:ligatures w14:val="standardContextual"/>
              </w:rPr>
              <w:t>savivaldaus</w:t>
            </w:r>
            <w:proofErr w:type="spellEnd"/>
            <w:r w:rsidRPr="00B67229">
              <w:rPr>
                <w:rFonts w:ascii="Times New Roman" w:eastAsia="Calibri" w:hAnsi="Times New Roman" w:cs="Times New Roman"/>
                <w:kern w:val="2"/>
                <w:sz w:val="24"/>
                <w14:ligatures w14:val="standardContextual"/>
              </w:rPr>
              <w:t xml:space="preserve"> mokymosi platformų licencijas (APROMIS, </w:t>
            </w:r>
            <w:proofErr w:type="spellStart"/>
            <w:r w:rsidRPr="00B67229">
              <w:rPr>
                <w:rFonts w:ascii="Times New Roman" w:eastAsia="Calibri" w:hAnsi="Times New Roman" w:cs="Times New Roman"/>
                <w:kern w:val="2"/>
                <w:sz w:val="24"/>
                <w14:ligatures w14:val="standardContextual"/>
              </w:rPr>
              <w:t>Elicėjus</w:t>
            </w:r>
            <w:proofErr w:type="spellEnd"/>
            <w:r w:rsidRPr="00B67229">
              <w:rPr>
                <w:rFonts w:ascii="Times New Roman" w:eastAsia="Calibri" w:hAnsi="Times New Roman" w:cs="Times New Roman"/>
                <w:kern w:val="2"/>
                <w:sz w:val="24"/>
                <w14:ligatures w14:val="standardContextual"/>
              </w:rPr>
              <w:t>).</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2024 m. atnaujinome ir  tobulinome Mokymosi akademijos veiklą. Mokymosi akademijoje grupė gerai besimokančių padėjo mokiniams, kuriems sunkiau sekasi vieni ar kiti dalykai, vyko konsultacijos, konsultantais dirbo patys mokiniai. 2024-09-12 Mokytojų susirinkime aptarėme Mokymosi akademijos, pagalbos mokiniams teikimo klausimus, darbo su specialiųjų poreikių turinčiais mokiniais.</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Norėdami sudaryti geras sąlygas mokiniams gauti reikiamą mokymosi pagalbą gimnazijoje vykdėme istorijos, lietuvių kalbos, fizikos, matematikos, biologijos, chemijos bandomuosius valstybinius brandos egzaminus. Dalykų mokytojai vedė konsultacijas įvairių gebėjimų mokiniams. Vidutiniškai per mėn. buvo pravesta apie 50 trumpalaikių dalykinių konsultacijų. Mokiniams, nepasiekusiems patenkinamo matematikos lygio, buvo vesta vidutiniškai 11 konsultacijų per mėnesį. Dauguma mokinių, lankiusių konsultacijas, padarė mokymosi pažangą.</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Vidaus įsivertinimo duomenys rodo, kad mokiniai ir mokinių tėvai pasitiki gimnazijos mokytojais: 81,5 procentai tėvų ir 72,5 procentai mokinių mano, kad, susidūręs su mokymosi sunkumais, mokinys  pagalbos gali kreiptis į dalyko mokytoją, 56,6 procentai mokinių nurodė, kad mokymosi pagalbos gali kreiptis į klasės draugus, klasės draugų pagalba pasitiki tik 33,3 procentai tėvų. Šie duomenys rodo, kad mokiniams mokymosi pagalbą geriausia gauti iš dalykų mokytojų ar klasės draugų.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b/>
                <w:kern w:val="2"/>
                <w:sz w:val="24"/>
                <w14:ligatures w14:val="standardContextual"/>
              </w:rPr>
              <w:t>Antrasis gimnazijos veiklos tikslas</w:t>
            </w:r>
            <w:r w:rsidRPr="00B67229">
              <w:rPr>
                <w:rFonts w:ascii="Times New Roman" w:eastAsia="Calibri" w:hAnsi="Times New Roman" w:cs="Times New Roman"/>
                <w:kern w:val="2"/>
                <w:sz w:val="24"/>
                <w14:ligatures w14:val="standardContextual"/>
              </w:rPr>
              <w:t xml:space="preserve"> - tobulinti mokytojų reflektavimo, skaitmenines ir pokyčių valdymo  kompetencijas. Įgyvendindami šį tikslą išsikėlėme uždavinius: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organizuoti mokytojų kvalifikacijos kėlimo mokymus;</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tobulinti UTA įgyvendinimą gimnazijoje.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Įgyvendindami pirmąjį uždavinį, gimnazijoje tobulinome mokytojų reflektavimo, skaitmenines ir pokyčių valdymo kompetencijas: 2024-01-04 vyko mokymai mokytojams ,,Kaip motyvuoti mokinį?“, 2024-03-07 vyko praktikumas ,,Skaitmeninių priemonių naudojimas“;  vasario mėn. organizavome mokymus mokytojams ,,Kaip dirbti su DVS?“, o po mokymų mokytojams vedėme praktikumą apie  DVS modulių naudojimą. Mokytojai įsisavino ir savo darbe naudoja  DVS modulius: ,,Rengiamieji dokumentai“, ,,Mano kontroliuojami dokumentai“. 2024-06-13 mokytojai dalyvavo projekte ,,Tėviškės keliais“, kur dalyvavo Kėdainių Šviesiosios gimnazijos pristatyme ir Kauno VDU STEAM didaktikų centro edukacijose. 2023-2024 mokslo metų pabaigoje visi mokytojai dalyvavo refleksijoje „Mokytojo profesinės sėkmės ir gimnazijos tikslų įgyvendinimas“. Mokytojai reflektavo savo darbo sėkmes, analizuodami savo pamokos pokytį, mokinių motyvavimą, mokinių pažangą ir rezultatus bei vertino gimnazijos veiklos organizavimą 2024 m.; spalio mėn. mokytojai dalyvavo mokymuose ,,Integruotų pamokų planavimas ir vedimas su </w:t>
            </w:r>
            <w:proofErr w:type="spellStart"/>
            <w:r w:rsidRPr="00B67229">
              <w:rPr>
                <w:rFonts w:ascii="Times New Roman" w:eastAsia="Calibri" w:hAnsi="Times New Roman" w:cs="Times New Roman"/>
                <w:kern w:val="2"/>
                <w:sz w:val="24"/>
                <w14:ligatures w14:val="standardContextual"/>
              </w:rPr>
              <w:t>EditAI</w:t>
            </w:r>
            <w:proofErr w:type="spellEnd"/>
            <w:r w:rsidRPr="00B67229">
              <w:rPr>
                <w:rFonts w:ascii="Times New Roman" w:eastAsia="Calibri" w:hAnsi="Times New Roman" w:cs="Times New Roman"/>
                <w:kern w:val="2"/>
                <w:sz w:val="24"/>
                <w14:ligatures w14:val="standardContextual"/>
              </w:rPr>
              <w:t xml:space="preserve">“, per mokymus kiekvienas mokytojas sukūrė bent vieną integruotą dalyko pamoką. Po mokymų buvo susitarta, kad iki 2024-2025 mokslo metų pabaigos mokytojai praves 2 integruotas pamokas, paruoštas naudojantis </w:t>
            </w:r>
            <w:proofErr w:type="spellStart"/>
            <w:r w:rsidRPr="00B67229">
              <w:rPr>
                <w:rFonts w:ascii="Times New Roman" w:eastAsia="Calibri" w:hAnsi="Times New Roman" w:cs="Times New Roman"/>
                <w:kern w:val="2"/>
                <w:sz w:val="24"/>
                <w14:ligatures w14:val="standardContextual"/>
              </w:rPr>
              <w:t>EditAI</w:t>
            </w:r>
            <w:proofErr w:type="spellEnd"/>
            <w:r w:rsidRPr="00B67229">
              <w:rPr>
                <w:rFonts w:ascii="Times New Roman" w:eastAsia="Calibri" w:hAnsi="Times New Roman" w:cs="Times New Roman"/>
                <w:kern w:val="2"/>
                <w:sz w:val="24"/>
                <w14:ligatures w14:val="standardContextual"/>
              </w:rPr>
              <w:t xml:space="preserve"> platforma. Dalykines kompetencijas mokytojai tobulino ir </w:t>
            </w:r>
            <w:r w:rsidRPr="00B67229">
              <w:rPr>
                <w:rFonts w:ascii="Times New Roman" w:eastAsia="Calibri" w:hAnsi="Times New Roman" w:cs="Times New Roman"/>
                <w:kern w:val="2"/>
                <w:sz w:val="24"/>
                <w14:ligatures w14:val="standardContextual"/>
              </w:rPr>
              <w:lastRenderedPageBreak/>
              <w:t>aktyviai įsitraukdami į TŪM projekto įgyvendinimą gimnazijoje, dirbo darbo grupės pasitarimuose, gruodžio mėn. dalyvavo stažuotėje Šiauliuose.</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Įgyvendindami antrąjį uždavinį, 2024-09-12 Mokytojų susirinkime dar kartą aptarėme pamokos pagal UTA pagrindinius kriterijus. 2024-05-02 Mokytojų susirinkime buvo aptartas UTA įgyvendinimas mūsų gimnazijoje. Mokytojai dalinosi savo apibendrinta patirtimi (kompetencijų ugdymas, integruotos pamokos, nauji ugdymo metodai). 2024-10-10 Mokytojų susirinkime analizavome mokinio mokymosi ir išmokimo klausimus, mokinių kompetencijų ugdymo aktualijas.  2024-12-05 mokytojų susirinkime aptarėme mokinių komunikavimo kompetencijų tobulinimo sėkmes ir kliuvinius.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Manome, kad antrąjį gimnazijos veiklos tikslą įgyvendinome. 2025 m. planuojame toliau tobulinti mokinių pažinimo kompetencijas, o mokytojai tobulins savo pokyčių valdymo kompetencijas.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b/>
                <w:kern w:val="2"/>
                <w:sz w:val="24"/>
                <w14:ligatures w14:val="standardContextual"/>
              </w:rPr>
              <w:t>Trečiasis gimnazijos veiklos tikslas</w:t>
            </w:r>
            <w:r w:rsidRPr="00B67229">
              <w:rPr>
                <w:rFonts w:ascii="Times New Roman" w:eastAsia="Calibri" w:hAnsi="Times New Roman" w:cs="Times New Roman"/>
                <w:kern w:val="2"/>
                <w:sz w:val="24"/>
                <w14:ligatures w14:val="standardContextual"/>
              </w:rPr>
              <w:t xml:space="preserve"> - įgyvendinti Tūkstantmečio mokyklos programos švietimo pažangos planą. Įgyvendindami trečiąjį gimnazijos veiklos tikslą,  sutelkėme gamtos, matematikos ir menų mokytojus, parengėme dvi STEAM programas I ir II klasių mokiniams. 2024 m. birželio 24 -liepos 1d. gimnazijoje vykdėme STEAM vasaros stovyklą ,,</w:t>
            </w:r>
            <w:proofErr w:type="spellStart"/>
            <w:r w:rsidRPr="00B67229">
              <w:rPr>
                <w:rFonts w:ascii="Times New Roman" w:eastAsia="Calibri" w:hAnsi="Times New Roman" w:cs="Times New Roman"/>
                <w:kern w:val="2"/>
                <w:sz w:val="24"/>
                <w14:ligatures w14:val="standardContextual"/>
              </w:rPr>
              <w:t>Vandenvėja</w:t>
            </w:r>
            <w:proofErr w:type="spellEnd"/>
            <w:r w:rsidRPr="00B67229">
              <w:rPr>
                <w:rFonts w:ascii="Times New Roman" w:eastAsia="Calibri" w:hAnsi="Times New Roman" w:cs="Times New Roman"/>
                <w:kern w:val="2"/>
                <w:sz w:val="24"/>
                <w14:ligatures w14:val="standardContextual"/>
              </w:rPr>
              <w:t xml:space="preserve">“ (atsinaujinančios energijos tema) rajono mokyklų mokiniams. STEAM I ir II klasių mokiniai 2 kartus per pusmetį dalyvavo Tauragės STEAM centre, atliko tyrimus; įgyvendinimą, išvadų rengimą mokiniai vykdė gimnazijoje. Du gimnazijos gamtos mokslų mokytojai  2024-08-28 dalyvavo Klaipėdos universiteto surengtoje stovykloje. Visi gimnazijos mokytojai dalyvavo projekte ,,Tėviškės keliais“, kurio metu  susipažino su Kėdainių Šviesiosios gimnazijos ir Kauno VDU STEAM patirtimi. 2024-12-14 gimnazijos STEAM srities mokytojai tobulino savo kompetencijas ir  dalyvavo stažuotėje Šiaulių </w:t>
            </w:r>
            <w:proofErr w:type="spellStart"/>
            <w:r w:rsidRPr="00B67229">
              <w:rPr>
                <w:rFonts w:ascii="Times New Roman" w:eastAsia="Calibri" w:hAnsi="Times New Roman" w:cs="Times New Roman"/>
                <w:kern w:val="2"/>
                <w:sz w:val="24"/>
                <w14:ligatures w14:val="standardContextual"/>
              </w:rPr>
              <w:t>Didždvario</w:t>
            </w:r>
            <w:proofErr w:type="spellEnd"/>
            <w:r w:rsidRPr="00B67229">
              <w:rPr>
                <w:rFonts w:ascii="Times New Roman" w:eastAsia="Calibri" w:hAnsi="Times New Roman" w:cs="Times New Roman"/>
                <w:kern w:val="2"/>
                <w:sz w:val="24"/>
                <w14:ligatures w14:val="standardContextual"/>
              </w:rPr>
              <w:t xml:space="preserve"> gimnazijoje ir Šiaulių STEAM centre.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Nuo rugsėjo mėn. gimnazijos mokytojai turi galimybę naudotis </w:t>
            </w:r>
            <w:proofErr w:type="spellStart"/>
            <w:r w:rsidRPr="00B67229">
              <w:rPr>
                <w:rFonts w:ascii="Times New Roman" w:eastAsia="Calibri" w:hAnsi="Times New Roman" w:cs="Times New Roman"/>
                <w:kern w:val="2"/>
                <w:sz w:val="24"/>
                <w14:ligatures w14:val="standardContextual"/>
              </w:rPr>
              <w:t>EditAI</w:t>
            </w:r>
            <w:proofErr w:type="spellEnd"/>
            <w:r w:rsidRPr="00B67229">
              <w:rPr>
                <w:rFonts w:ascii="Times New Roman" w:eastAsia="Calibri" w:hAnsi="Times New Roman" w:cs="Times New Roman"/>
                <w:kern w:val="2"/>
                <w:sz w:val="24"/>
                <w14:ligatures w14:val="standardContextual"/>
              </w:rPr>
              <w:t xml:space="preserve"> platforma, kuri padeda mokytojams kurti integruotą ugdymo turinį ir atrasti naujus mokymo metodus. Su </w:t>
            </w:r>
            <w:proofErr w:type="spellStart"/>
            <w:r w:rsidRPr="00B67229">
              <w:rPr>
                <w:rFonts w:ascii="Times New Roman" w:eastAsia="Calibri" w:hAnsi="Times New Roman" w:cs="Times New Roman"/>
                <w:kern w:val="2"/>
                <w:sz w:val="24"/>
                <w14:ligatures w14:val="standardContextual"/>
              </w:rPr>
              <w:t>EditAI</w:t>
            </w:r>
            <w:proofErr w:type="spellEnd"/>
            <w:r w:rsidRPr="00B67229">
              <w:rPr>
                <w:rFonts w:ascii="Times New Roman" w:eastAsia="Calibri" w:hAnsi="Times New Roman" w:cs="Times New Roman"/>
                <w:kern w:val="2"/>
                <w:sz w:val="24"/>
                <w14:ligatures w14:val="standardContextual"/>
              </w:rPr>
              <w:t xml:space="preserve"> gimnazijos mokytojai yra paruošę – 139 projektus, iš kurių jau įgyvendino – 20.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Gimnazijos administracija ir mokytojų komanda parengė technines specifikacijas STEAM erdvių baldams, įrangai ir priemonėms. Buvo parengtos specifikacijos 4 laboratorijų ir Praktinio komandinio darbo erdvei sukurti. Techninės specifikacijos buvo pateiktos Šilutės rajono savivaldybės Viešųjų pirkimo skyriui. 2024-10-28-29 buvo sudarytos sutartys su VGTU ir su UAB ,,Švietimo renesansas“ ir nupirktos </w:t>
            </w:r>
            <w:proofErr w:type="spellStart"/>
            <w:r w:rsidRPr="00B67229">
              <w:rPr>
                <w:rFonts w:ascii="Times New Roman" w:eastAsia="Calibri" w:hAnsi="Times New Roman" w:cs="Times New Roman"/>
                <w:kern w:val="2"/>
                <w:sz w:val="24"/>
                <w14:ligatures w14:val="standardContextual"/>
              </w:rPr>
              <w:t>savivaldaus</w:t>
            </w:r>
            <w:proofErr w:type="spellEnd"/>
            <w:r w:rsidRPr="00B67229">
              <w:rPr>
                <w:rFonts w:ascii="Times New Roman" w:eastAsia="Calibri" w:hAnsi="Times New Roman" w:cs="Times New Roman"/>
                <w:kern w:val="2"/>
                <w:sz w:val="24"/>
                <w14:ligatures w14:val="standardContextual"/>
              </w:rPr>
              <w:t xml:space="preserve"> matematikos ir programavimo mokymosi platformų licencijos mūsų gimnazijos ir rajono mokyklų mokiniams. Licencijos buvo proporcingai paskirstytos rajono mokiniams. 2024-06-19 buvo pasirašyta sutartis dėl STEAM erdvių vizualizacijos sukūrimo. Gimnazijoje antrus metus iš eilės sėkmingai įgyvendinamos I ir II klasių STEAM programos.  </w:t>
            </w:r>
          </w:p>
          <w:p w:rsidR="00B67229" w:rsidRPr="00B67229" w:rsidRDefault="00B67229" w:rsidP="00B67229">
            <w:pPr>
              <w:spacing w:after="0"/>
              <w:jc w:val="both"/>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Galime teikti, kad sėkmingai įgyvendinome gimnazijos veiklos trečiąjį tikslą. </w:t>
            </w:r>
          </w:p>
        </w:tc>
      </w:tr>
    </w:tbl>
    <w:p w:rsidR="00B67229" w:rsidRPr="00B67229" w:rsidRDefault="00B67229" w:rsidP="00B67229">
      <w:pPr>
        <w:spacing w:before="240" w:after="40" w:line="256"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lastRenderedPageBreak/>
        <w:t>3. Svarbiausi rezultatai ir rodikliai.</w:t>
      </w:r>
    </w:p>
    <w:tbl>
      <w:tblPr>
        <w:tblStyle w:val="Lentelstinklelis1"/>
        <w:tblW w:w="0" w:type="auto"/>
        <w:tblInd w:w="-5" w:type="dxa"/>
        <w:tblLayout w:type="fixed"/>
        <w:tblCellMar>
          <w:left w:w="0" w:type="dxa"/>
          <w:right w:w="0" w:type="dxa"/>
        </w:tblCellMar>
        <w:tblLook w:val="04A0" w:firstRow="1" w:lastRow="0" w:firstColumn="1" w:lastColumn="0" w:noHBand="0" w:noVBand="1"/>
      </w:tblPr>
      <w:tblGrid>
        <w:gridCol w:w="1134"/>
        <w:gridCol w:w="700"/>
        <w:gridCol w:w="551"/>
        <w:gridCol w:w="551"/>
        <w:gridCol w:w="551"/>
        <w:gridCol w:w="551"/>
        <w:gridCol w:w="550"/>
        <w:gridCol w:w="550"/>
        <w:gridCol w:w="645"/>
        <w:gridCol w:w="550"/>
        <w:gridCol w:w="550"/>
        <w:gridCol w:w="550"/>
        <w:gridCol w:w="550"/>
        <w:gridCol w:w="550"/>
        <w:gridCol w:w="550"/>
        <w:gridCol w:w="550"/>
      </w:tblGrid>
      <w:tr w:rsidR="00B67229" w:rsidRPr="00B67229" w:rsidTr="00F26385">
        <w:trPr>
          <w:trHeight w:val="551"/>
        </w:trPr>
        <w:tc>
          <w:tcPr>
            <w:tcW w:w="9633" w:type="dxa"/>
            <w:gridSpan w:val="16"/>
            <w:vAlign w:val="center"/>
            <w:hideMark/>
          </w:tcPr>
          <w:p w:rsidR="00B67229" w:rsidRPr="00B67229" w:rsidRDefault="00B67229" w:rsidP="00B67229">
            <w:pPr>
              <w:jc w:val="center"/>
              <w:rPr>
                <w:rFonts w:eastAsia="Calibri"/>
                <w:b/>
                <w:bCs/>
              </w:rPr>
            </w:pPr>
            <w:r w:rsidRPr="00B67229">
              <w:rPr>
                <w:rFonts w:eastAsia="Calibri"/>
                <w:b/>
                <w:bCs/>
              </w:rPr>
              <w:t>Pagrindinio ugdymo mokinių pasiekimai (PUPP)</w:t>
            </w:r>
          </w:p>
        </w:tc>
      </w:tr>
      <w:tr w:rsidR="00B67229" w:rsidRPr="00B67229" w:rsidTr="00F26385">
        <w:trPr>
          <w:trHeight w:val="960"/>
        </w:trPr>
        <w:tc>
          <w:tcPr>
            <w:tcW w:w="1134" w:type="dxa"/>
            <w:vAlign w:val="center"/>
            <w:hideMark/>
          </w:tcPr>
          <w:p w:rsidR="00B67229" w:rsidRPr="00B67229" w:rsidRDefault="00B67229" w:rsidP="00B67229">
            <w:pPr>
              <w:jc w:val="center"/>
              <w:rPr>
                <w:rFonts w:eastAsia="Calibri"/>
                <w:b/>
                <w:bCs/>
              </w:rPr>
            </w:pPr>
            <w:r w:rsidRPr="00B67229">
              <w:rPr>
                <w:rFonts w:eastAsia="Calibri"/>
                <w:b/>
                <w:bCs/>
              </w:rPr>
              <w:t>Dalykas</w:t>
            </w:r>
          </w:p>
        </w:tc>
        <w:tc>
          <w:tcPr>
            <w:tcW w:w="1802" w:type="dxa"/>
            <w:gridSpan w:val="3"/>
            <w:vAlign w:val="center"/>
            <w:hideMark/>
          </w:tcPr>
          <w:p w:rsidR="00B67229" w:rsidRPr="00B67229" w:rsidRDefault="00B67229" w:rsidP="00B67229">
            <w:pPr>
              <w:jc w:val="center"/>
              <w:rPr>
                <w:rFonts w:eastAsia="Calibri"/>
                <w:b/>
                <w:bCs/>
              </w:rPr>
            </w:pPr>
            <w:r w:rsidRPr="00B67229">
              <w:rPr>
                <w:rFonts w:eastAsia="Calibri"/>
                <w:b/>
                <w:bCs/>
              </w:rPr>
              <w:t>Mokinių skaičius</w:t>
            </w:r>
          </w:p>
        </w:tc>
        <w:tc>
          <w:tcPr>
            <w:tcW w:w="1652" w:type="dxa"/>
            <w:gridSpan w:val="3"/>
            <w:vAlign w:val="center"/>
            <w:hideMark/>
          </w:tcPr>
          <w:p w:rsidR="00B67229" w:rsidRPr="00B67229" w:rsidRDefault="00B67229" w:rsidP="00B67229">
            <w:pPr>
              <w:jc w:val="center"/>
              <w:rPr>
                <w:rFonts w:eastAsia="Calibri"/>
                <w:b/>
                <w:bCs/>
              </w:rPr>
            </w:pPr>
            <w:r w:rsidRPr="00B67229">
              <w:rPr>
                <w:rFonts w:eastAsia="Calibri"/>
                <w:b/>
                <w:bCs/>
              </w:rPr>
              <w:t xml:space="preserve">Vidutinis balas </w:t>
            </w:r>
          </w:p>
        </w:tc>
        <w:tc>
          <w:tcPr>
            <w:tcW w:w="1745" w:type="dxa"/>
            <w:gridSpan w:val="3"/>
            <w:vAlign w:val="center"/>
            <w:hideMark/>
          </w:tcPr>
          <w:p w:rsidR="00B67229" w:rsidRPr="00B67229" w:rsidRDefault="00B67229" w:rsidP="00B67229">
            <w:pPr>
              <w:jc w:val="center"/>
              <w:rPr>
                <w:rFonts w:eastAsia="Calibri"/>
                <w:b/>
                <w:bCs/>
              </w:rPr>
            </w:pPr>
            <w:r w:rsidRPr="00B67229">
              <w:rPr>
                <w:rFonts w:eastAsia="Calibri"/>
                <w:b/>
                <w:bCs/>
              </w:rPr>
              <w:t xml:space="preserve">Lyginamasis vidurkis savivaldybėje </w:t>
            </w:r>
          </w:p>
        </w:tc>
        <w:tc>
          <w:tcPr>
            <w:tcW w:w="1650" w:type="dxa"/>
            <w:gridSpan w:val="3"/>
            <w:vAlign w:val="center"/>
            <w:hideMark/>
          </w:tcPr>
          <w:p w:rsidR="00B67229" w:rsidRPr="00B67229" w:rsidRDefault="00B67229" w:rsidP="00B67229">
            <w:pPr>
              <w:jc w:val="center"/>
              <w:rPr>
                <w:rFonts w:eastAsia="Calibri"/>
                <w:b/>
                <w:bCs/>
              </w:rPr>
            </w:pPr>
            <w:r w:rsidRPr="00B67229">
              <w:rPr>
                <w:rFonts w:eastAsia="Calibri"/>
                <w:b/>
                <w:bCs/>
              </w:rPr>
              <w:t xml:space="preserve">Nacionalinis vidurkis </w:t>
            </w:r>
          </w:p>
        </w:tc>
        <w:tc>
          <w:tcPr>
            <w:tcW w:w="1650" w:type="dxa"/>
            <w:gridSpan w:val="3"/>
            <w:vAlign w:val="center"/>
            <w:hideMark/>
          </w:tcPr>
          <w:p w:rsidR="00B67229" w:rsidRPr="00B67229" w:rsidRDefault="00B67229" w:rsidP="00B67229">
            <w:pPr>
              <w:jc w:val="center"/>
              <w:rPr>
                <w:rFonts w:eastAsia="Calibri"/>
                <w:b/>
                <w:bCs/>
              </w:rPr>
            </w:pPr>
            <w:r w:rsidRPr="00B67229">
              <w:rPr>
                <w:rFonts w:eastAsia="Calibri"/>
                <w:b/>
                <w:bCs/>
              </w:rPr>
              <w:t>Nepasiekę slenkstinio lygio (vnt.)</w:t>
            </w:r>
          </w:p>
        </w:tc>
      </w:tr>
      <w:tr w:rsidR="00B67229" w:rsidRPr="00B67229" w:rsidTr="00F26385">
        <w:trPr>
          <w:trHeight w:val="960"/>
        </w:trPr>
        <w:tc>
          <w:tcPr>
            <w:tcW w:w="9633" w:type="dxa"/>
            <w:gridSpan w:val="16"/>
            <w:vAlign w:val="center"/>
            <w:hideMark/>
          </w:tcPr>
          <w:p w:rsidR="00B67229" w:rsidRPr="00B67229" w:rsidRDefault="00B67229" w:rsidP="00B67229">
            <w:pPr>
              <w:jc w:val="center"/>
              <w:rPr>
                <w:rFonts w:eastAsia="Calibri"/>
                <w:b/>
                <w:bCs/>
              </w:rPr>
            </w:pPr>
            <w:r w:rsidRPr="00B67229">
              <w:rPr>
                <w:rFonts w:eastAsia="Calibri"/>
                <w:b/>
                <w:bCs/>
              </w:rPr>
              <w:t>10 klasė</w:t>
            </w:r>
          </w:p>
        </w:tc>
      </w:tr>
      <w:tr w:rsidR="00B67229" w:rsidRPr="00B67229" w:rsidTr="00F26385">
        <w:trPr>
          <w:trHeight w:val="330"/>
        </w:trPr>
        <w:tc>
          <w:tcPr>
            <w:tcW w:w="1134" w:type="dxa"/>
            <w:vAlign w:val="center"/>
            <w:hideMark/>
          </w:tcPr>
          <w:p w:rsidR="00B67229" w:rsidRPr="00B67229" w:rsidRDefault="00B67229" w:rsidP="00B67229">
            <w:pPr>
              <w:jc w:val="center"/>
              <w:rPr>
                <w:rFonts w:eastAsia="Calibri"/>
                <w:b/>
                <w:bCs/>
                <w:sz w:val="18"/>
                <w:szCs w:val="18"/>
              </w:rPr>
            </w:pPr>
          </w:p>
        </w:tc>
        <w:tc>
          <w:tcPr>
            <w:tcW w:w="700"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2022</w:t>
            </w:r>
          </w:p>
        </w:tc>
        <w:tc>
          <w:tcPr>
            <w:tcW w:w="551"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2023</w:t>
            </w:r>
          </w:p>
        </w:tc>
        <w:tc>
          <w:tcPr>
            <w:tcW w:w="551"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2024</w:t>
            </w:r>
          </w:p>
        </w:tc>
        <w:tc>
          <w:tcPr>
            <w:tcW w:w="551"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2022</w:t>
            </w:r>
          </w:p>
        </w:tc>
        <w:tc>
          <w:tcPr>
            <w:tcW w:w="551"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2023</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2024</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2022</w:t>
            </w:r>
          </w:p>
        </w:tc>
        <w:tc>
          <w:tcPr>
            <w:tcW w:w="645"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2023</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2024</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2022</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2023</w:t>
            </w:r>
          </w:p>
        </w:tc>
        <w:tc>
          <w:tcPr>
            <w:tcW w:w="550" w:type="dxa"/>
            <w:vAlign w:val="center"/>
            <w:hideMark/>
          </w:tcPr>
          <w:p w:rsidR="00B67229" w:rsidRPr="00B67229" w:rsidRDefault="00B67229" w:rsidP="00B67229">
            <w:pPr>
              <w:jc w:val="center"/>
              <w:rPr>
                <w:rFonts w:eastAsia="Calibri"/>
                <w:b/>
                <w:bCs/>
                <w:color w:val="000000"/>
                <w:sz w:val="18"/>
                <w:szCs w:val="18"/>
              </w:rPr>
            </w:pPr>
            <w:r w:rsidRPr="00B67229">
              <w:rPr>
                <w:rFonts w:eastAsia="Calibri"/>
                <w:b/>
                <w:bCs/>
                <w:color w:val="000000"/>
                <w:sz w:val="18"/>
                <w:szCs w:val="18"/>
              </w:rPr>
              <w:t>2024</w:t>
            </w:r>
          </w:p>
        </w:tc>
        <w:tc>
          <w:tcPr>
            <w:tcW w:w="550"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2022</w:t>
            </w:r>
          </w:p>
        </w:tc>
        <w:tc>
          <w:tcPr>
            <w:tcW w:w="550"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2023</w:t>
            </w:r>
          </w:p>
        </w:tc>
        <w:tc>
          <w:tcPr>
            <w:tcW w:w="550" w:type="dxa"/>
            <w:vAlign w:val="center"/>
            <w:hideMark/>
          </w:tcPr>
          <w:p w:rsidR="00B67229" w:rsidRPr="00B67229" w:rsidRDefault="00B67229" w:rsidP="00B67229">
            <w:pPr>
              <w:jc w:val="center"/>
              <w:rPr>
                <w:rFonts w:eastAsia="Calibri"/>
                <w:b/>
                <w:bCs/>
                <w:sz w:val="18"/>
                <w:szCs w:val="18"/>
              </w:rPr>
            </w:pPr>
            <w:r w:rsidRPr="00B67229">
              <w:rPr>
                <w:rFonts w:eastAsia="Calibri"/>
                <w:b/>
                <w:bCs/>
                <w:sz w:val="18"/>
                <w:szCs w:val="18"/>
              </w:rPr>
              <w:t>2024</w:t>
            </w:r>
          </w:p>
        </w:tc>
      </w:tr>
      <w:tr w:rsidR="00B67229" w:rsidRPr="00B67229" w:rsidTr="00F26385">
        <w:trPr>
          <w:trHeight w:val="345"/>
        </w:trPr>
        <w:tc>
          <w:tcPr>
            <w:tcW w:w="1134" w:type="dxa"/>
            <w:hideMark/>
          </w:tcPr>
          <w:p w:rsidR="00B67229" w:rsidRPr="00B67229" w:rsidRDefault="00B67229" w:rsidP="00B67229">
            <w:pPr>
              <w:rPr>
                <w:rFonts w:eastAsia="Calibri"/>
              </w:rPr>
            </w:pPr>
            <w:r w:rsidRPr="00B67229">
              <w:rPr>
                <w:rFonts w:eastAsia="Calibri"/>
              </w:rPr>
              <w:t>Lietuvių k.</w:t>
            </w:r>
          </w:p>
        </w:tc>
        <w:tc>
          <w:tcPr>
            <w:tcW w:w="700" w:type="dxa"/>
          </w:tcPr>
          <w:p w:rsidR="00B67229" w:rsidRPr="00B67229" w:rsidRDefault="00B67229" w:rsidP="00B67229">
            <w:pPr>
              <w:rPr>
                <w:rFonts w:eastAsia="Calibri"/>
                <w:sz w:val="20"/>
                <w:szCs w:val="20"/>
              </w:rPr>
            </w:pPr>
            <w:r w:rsidRPr="00B67229">
              <w:rPr>
                <w:rFonts w:eastAsia="Calibri"/>
                <w:sz w:val="18"/>
                <w:szCs w:val="18"/>
              </w:rPr>
              <w:t> 75</w:t>
            </w:r>
          </w:p>
        </w:tc>
        <w:tc>
          <w:tcPr>
            <w:tcW w:w="551" w:type="dxa"/>
          </w:tcPr>
          <w:p w:rsidR="00B67229" w:rsidRPr="00B67229" w:rsidRDefault="00B67229" w:rsidP="00B67229">
            <w:pPr>
              <w:rPr>
                <w:rFonts w:eastAsia="Calibri"/>
                <w:sz w:val="20"/>
                <w:szCs w:val="20"/>
              </w:rPr>
            </w:pPr>
            <w:r w:rsidRPr="00B67229">
              <w:rPr>
                <w:rFonts w:eastAsia="Calibri"/>
                <w:sz w:val="18"/>
                <w:szCs w:val="18"/>
              </w:rPr>
              <w:t> 67</w:t>
            </w:r>
          </w:p>
        </w:tc>
        <w:tc>
          <w:tcPr>
            <w:tcW w:w="551" w:type="dxa"/>
          </w:tcPr>
          <w:p w:rsidR="00B67229" w:rsidRPr="00B67229" w:rsidRDefault="00B67229" w:rsidP="00B67229">
            <w:pPr>
              <w:rPr>
                <w:rFonts w:eastAsia="Calibri"/>
                <w:sz w:val="20"/>
                <w:szCs w:val="20"/>
              </w:rPr>
            </w:pPr>
            <w:r w:rsidRPr="00B67229">
              <w:rPr>
                <w:rFonts w:eastAsia="Calibri"/>
                <w:sz w:val="18"/>
                <w:szCs w:val="18"/>
              </w:rPr>
              <w:t> 98</w:t>
            </w:r>
          </w:p>
        </w:tc>
        <w:tc>
          <w:tcPr>
            <w:tcW w:w="551" w:type="dxa"/>
          </w:tcPr>
          <w:p w:rsidR="00B67229" w:rsidRPr="00B67229" w:rsidRDefault="00B67229" w:rsidP="00B67229">
            <w:pPr>
              <w:rPr>
                <w:rFonts w:eastAsia="Calibri"/>
                <w:sz w:val="20"/>
                <w:szCs w:val="20"/>
              </w:rPr>
            </w:pPr>
            <w:r w:rsidRPr="00B67229">
              <w:rPr>
                <w:rFonts w:eastAsia="Calibri"/>
                <w:sz w:val="18"/>
                <w:szCs w:val="18"/>
              </w:rPr>
              <w:t>6,04</w:t>
            </w:r>
          </w:p>
        </w:tc>
        <w:tc>
          <w:tcPr>
            <w:tcW w:w="551" w:type="dxa"/>
          </w:tcPr>
          <w:p w:rsidR="00B67229" w:rsidRPr="00B67229" w:rsidRDefault="00B67229" w:rsidP="00B67229">
            <w:pPr>
              <w:rPr>
                <w:rFonts w:eastAsia="Calibri"/>
                <w:sz w:val="20"/>
                <w:szCs w:val="20"/>
              </w:rPr>
            </w:pPr>
            <w:r w:rsidRPr="00B67229">
              <w:rPr>
                <w:rFonts w:eastAsia="Calibri"/>
                <w:sz w:val="18"/>
                <w:szCs w:val="18"/>
              </w:rPr>
              <w:t>6,3</w:t>
            </w:r>
          </w:p>
        </w:tc>
        <w:tc>
          <w:tcPr>
            <w:tcW w:w="550" w:type="dxa"/>
          </w:tcPr>
          <w:p w:rsidR="00B67229" w:rsidRPr="00B67229" w:rsidRDefault="00B67229" w:rsidP="00B67229">
            <w:pPr>
              <w:rPr>
                <w:rFonts w:eastAsia="Calibri"/>
                <w:sz w:val="20"/>
                <w:szCs w:val="20"/>
              </w:rPr>
            </w:pPr>
            <w:r w:rsidRPr="00B67229">
              <w:rPr>
                <w:rFonts w:eastAsia="Calibri"/>
                <w:sz w:val="18"/>
                <w:szCs w:val="18"/>
              </w:rPr>
              <w:t>6,3</w:t>
            </w:r>
          </w:p>
        </w:tc>
        <w:tc>
          <w:tcPr>
            <w:tcW w:w="550" w:type="dxa"/>
          </w:tcPr>
          <w:p w:rsidR="00B67229" w:rsidRPr="00B67229" w:rsidRDefault="00B67229" w:rsidP="00B67229">
            <w:pPr>
              <w:rPr>
                <w:rFonts w:eastAsia="Calibri"/>
              </w:rPr>
            </w:pPr>
            <w:r w:rsidRPr="00B67229">
              <w:rPr>
                <w:rFonts w:eastAsia="Calibri"/>
                <w:sz w:val="18"/>
                <w:szCs w:val="18"/>
              </w:rPr>
              <w:t> -0,16</w:t>
            </w:r>
          </w:p>
        </w:tc>
        <w:tc>
          <w:tcPr>
            <w:tcW w:w="645" w:type="dxa"/>
          </w:tcPr>
          <w:p w:rsidR="00B67229" w:rsidRPr="00B67229" w:rsidRDefault="00B67229" w:rsidP="00B67229">
            <w:pPr>
              <w:rPr>
                <w:rFonts w:eastAsia="Calibri"/>
              </w:rPr>
            </w:pPr>
            <w:r w:rsidRPr="00B67229">
              <w:rPr>
                <w:rFonts w:eastAsia="Calibri"/>
                <w:sz w:val="18"/>
                <w:szCs w:val="18"/>
              </w:rPr>
              <w:t> +0,07</w:t>
            </w:r>
          </w:p>
        </w:tc>
        <w:tc>
          <w:tcPr>
            <w:tcW w:w="550" w:type="dxa"/>
          </w:tcPr>
          <w:p w:rsidR="00B67229" w:rsidRPr="00B67229" w:rsidRDefault="00B67229" w:rsidP="00B67229">
            <w:pPr>
              <w:rPr>
                <w:rFonts w:eastAsia="Calibri"/>
              </w:rPr>
            </w:pPr>
            <w:r w:rsidRPr="00B67229">
              <w:rPr>
                <w:rFonts w:eastAsia="Calibri"/>
                <w:sz w:val="18"/>
                <w:szCs w:val="18"/>
              </w:rPr>
              <w:t>-0,19 </w:t>
            </w:r>
          </w:p>
        </w:tc>
        <w:tc>
          <w:tcPr>
            <w:tcW w:w="550" w:type="dxa"/>
          </w:tcPr>
          <w:p w:rsidR="00B67229" w:rsidRPr="00B67229" w:rsidRDefault="00B67229" w:rsidP="00B67229">
            <w:pPr>
              <w:rPr>
                <w:rFonts w:eastAsia="Calibri"/>
              </w:rPr>
            </w:pPr>
            <w:r w:rsidRPr="00B67229">
              <w:rPr>
                <w:rFonts w:eastAsia="Calibri"/>
                <w:sz w:val="18"/>
                <w:szCs w:val="18"/>
              </w:rPr>
              <w:t>6,35 </w:t>
            </w:r>
          </w:p>
        </w:tc>
        <w:tc>
          <w:tcPr>
            <w:tcW w:w="550" w:type="dxa"/>
          </w:tcPr>
          <w:p w:rsidR="00B67229" w:rsidRPr="00B67229" w:rsidRDefault="00B67229" w:rsidP="00B67229">
            <w:pPr>
              <w:rPr>
                <w:rFonts w:eastAsia="Calibri"/>
              </w:rPr>
            </w:pPr>
            <w:r w:rsidRPr="00B67229">
              <w:rPr>
                <w:rFonts w:eastAsia="Calibri"/>
                <w:sz w:val="18"/>
                <w:szCs w:val="18"/>
              </w:rPr>
              <w:t> 6,6</w:t>
            </w:r>
          </w:p>
        </w:tc>
        <w:tc>
          <w:tcPr>
            <w:tcW w:w="550" w:type="dxa"/>
          </w:tcPr>
          <w:p w:rsidR="00B67229" w:rsidRPr="00B67229" w:rsidRDefault="00B67229" w:rsidP="00B67229">
            <w:pPr>
              <w:rPr>
                <w:rFonts w:eastAsia="Calibri"/>
              </w:rPr>
            </w:pPr>
            <w:r w:rsidRPr="00B67229">
              <w:rPr>
                <w:rFonts w:eastAsia="Calibri"/>
                <w:sz w:val="18"/>
                <w:szCs w:val="18"/>
              </w:rPr>
              <w:t> 6,74</w:t>
            </w:r>
          </w:p>
        </w:tc>
        <w:tc>
          <w:tcPr>
            <w:tcW w:w="550" w:type="dxa"/>
          </w:tcPr>
          <w:p w:rsidR="00B67229" w:rsidRPr="00B67229" w:rsidRDefault="00B67229" w:rsidP="00B67229">
            <w:pPr>
              <w:rPr>
                <w:rFonts w:eastAsia="Calibri"/>
              </w:rPr>
            </w:pPr>
            <w:r w:rsidRPr="00B67229">
              <w:rPr>
                <w:rFonts w:eastAsia="Calibri"/>
                <w:sz w:val="18"/>
                <w:szCs w:val="18"/>
              </w:rPr>
              <w:t> 1</w:t>
            </w:r>
          </w:p>
        </w:tc>
        <w:tc>
          <w:tcPr>
            <w:tcW w:w="550" w:type="dxa"/>
          </w:tcPr>
          <w:p w:rsidR="00B67229" w:rsidRPr="00B67229" w:rsidRDefault="00B67229" w:rsidP="00B67229">
            <w:pPr>
              <w:rPr>
                <w:rFonts w:eastAsia="Calibri"/>
              </w:rPr>
            </w:pPr>
            <w:r w:rsidRPr="00B67229">
              <w:rPr>
                <w:rFonts w:eastAsia="Calibri"/>
                <w:sz w:val="18"/>
                <w:szCs w:val="18"/>
              </w:rPr>
              <w:t> 0</w:t>
            </w:r>
          </w:p>
        </w:tc>
        <w:tc>
          <w:tcPr>
            <w:tcW w:w="550" w:type="dxa"/>
          </w:tcPr>
          <w:p w:rsidR="00B67229" w:rsidRPr="00B67229" w:rsidRDefault="00B67229" w:rsidP="00B67229">
            <w:pPr>
              <w:rPr>
                <w:rFonts w:eastAsia="Calibri"/>
              </w:rPr>
            </w:pPr>
            <w:r w:rsidRPr="00B67229">
              <w:rPr>
                <w:rFonts w:eastAsia="Calibri"/>
                <w:sz w:val="18"/>
                <w:szCs w:val="18"/>
              </w:rPr>
              <w:t> 1</w:t>
            </w:r>
          </w:p>
        </w:tc>
      </w:tr>
      <w:tr w:rsidR="00B67229" w:rsidRPr="00B67229" w:rsidTr="00F26385">
        <w:trPr>
          <w:trHeight w:val="345"/>
        </w:trPr>
        <w:tc>
          <w:tcPr>
            <w:tcW w:w="1134" w:type="dxa"/>
            <w:hideMark/>
          </w:tcPr>
          <w:p w:rsidR="00B67229" w:rsidRPr="00B67229" w:rsidRDefault="00B67229" w:rsidP="00B67229">
            <w:pPr>
              <w:rPr>
                <w:rFonts w:eastAsia="Calibri"/>
              </w:rPr>
            </w:pPr>
            <w:r w:rsidRPr="00B67229">
              <w:rPr>
                <w:rFonts w:eastAsia="Calibri"/>
              </w:rPr>
              <w:lastRenderedPageBreak/>
              <w:t>Matematika</w:t>
            </w:r>
          </w:p>
        </w:tc>
        <w:tc>
          <w:tcPr>
            <w:tcW w:w="700" w:type="dxa"/>
          </w:tcPr>
          <w:p w:rsidR="00B67229" w:rsidRPr="00B67229" w:rsidRDefault="00B67229" w:rsidP="00B67229">
            <w:pPr>
              <w:rPr>
                <w:rFonts w:eastAsia="Calibri"/>
                <w:sz w:val="20"/>
                <w:szCs w:val="20"/>
              </w:rPr>
            </w:pPr>
            <w:r w:rsidRPr="00B67229">
              <w:rPr>
                <w:rFonts w:eastAsia="Calibri"/>
                <w:sz w:val="18"/>
                <w:szCs w:val="18"/>
              </w:rPr>
              <w:t> 75</w:t>
            </w:r>
          </w:p>
        </w:tc>
        <w:tc>
          <w:tcPr>
            <w:tcW w:w="551" w:type="dxa"/>
          </w:tcPr>
          <w:p w:rsidR="00B67229" w:rsidRPr="00B67229" w:rsidRDefault="00B67229" w:rsidP="00B67229">
            <w:pPr>
              <w:rPr>
                <w:rFonts w:eastAsia="Calibri"/>
                <w:sz w:val="20"/>
                <w:szCs w:val="20"/>
              </w:rPr>
            </w:pPr>
            <w:r w:rsidRPr="00B67229">
              <w:rPr>
                <w:rFonts w:eastAsia="Calibri"/>
                <w:sz w:val="18"/>
                <w:szCs w:val="18"/>
              </w:rPr>
              <w:t> 68</w:t>
            </w:r>
          </w:p>
        </w:tc>
        <w:tc>
          <w:tcPr>
            <w:tcW w:w="551" w:type="dxa"/>
          </w:tcPr>
          <w:p w:rsidR="00B67229" w:rsidRPr="00B67229" w:rsidRDefault="00B67229" w:rsidP="00B67229">
            <w:pPr>
              <w:rPr>
                <w:rFonts w:eastAsia="Calibri"/>
                <w:sz w:val="20"/>
                <w:szCs w:val="20"/>
              </w:rPr>
            </w:pPr>
            <w:r w:rsidRPr="00B67229">
              <w:rPr>
                <w:rFonts w:eastAsia="Calibri"/>
                <w:sz w:val="18"/>
                <w:szCs w:val="18"/>
              </w:rPr>
              <w:t> 98</w:t>
            </w:r>
          </w:p>
        </w:tc>
        <w:tc>
          <w:tcPr>
            <w:tcW w:w="551" w:type="dxa"/>
          </w:tcPr>
          <w:p w:rsidR="00B67229" w:rsidRPr="00B67229" w:rsidRDefault="00B67229" w:rsidP="00B67229">
            <w:pPr>
              <w:rPr>
                <w:rFonts w:eastAsia="Calibri"/>
                <w:sz w:val="20"/>
                <w:szCs w:val="20"/>
              </w:rPr>
            </w:pPr>
            <w:r w:rsidRPr="00B67229">
              <w:rPr>
                <w:rFonts w:eastAsia="Calibri"/>
                <w:sz w:val="18"/>
                <w:szCs w:val="18"/>
              </w:rPr>
              <w:t>2,99</w:t>
            </w:r>
          </w:p>
        </w:tc>
        <w:tc>
          <w:tcPr>
            <w:tcW w:w="551" w:type="dxa"/>
          </w:tcPr>
          <w:p w:rsidR="00B67229" w:rsidRPr="00B67229" w:rsidRDefault="00B67229" w:rsidP="00B67229">
            <w:pPr>
              <w:rPr>
                <w:rFonts w:eastAsia="Calibri"/>
                <w:sz w:val="20"/>
                <w:szCs w:val="20"/>
              </w:rPr>
            </w:pPr>
            <w:r w:rsidRPr="00B67229">
              <w:rPr>
                <w:rFonts w:eastAsia="Calibri"/>
                <w:sz w:val="18"/>
                <w:szCs w:val="18"/>
              </w:rPr>
              <w:t>3,8</w:t>
            </w:r>
          </w:p>
        </w:tc>
        <w:tc>
          <w:tcPr>
            <w:tcW w:w="550" w:type="dxa"/>
          </w:tcPr>
          <w:p w:rsidR="00B67229" w:rsidRPr="00B67229" w:rsidRDefault="00B67229" w:rsidP="00B67229">
            <w:pPr>
              <w:rPr>
                <w:rFonts w:eastAsia="Calibri"/>
                <w:sz w:val="20"/>
                <w:szCs w:val="20"/>
              </w:rPr>
            </w:pPr>
            <w:r w:rsidRPr="00B67229">
              <w:rPr>
                <w:rFonts w:eastAsia="Calibri"/>
                <w:sz w:val="18"/>
                <w:szCs w:val="18"/>
              </w:rPr>
              <w:t>4,8</w:t>
            </w:r>
          </w:p>
        </w:tc>
        <w:tc>
          <w:tcPr>
            <w:tcW w:w="550" w:type="dxa"/>
          </w:tcPr>
          <w:p w:rsidR="00B67229" w:rsidRPr="00B67229" w:rsidRDefault="00B67229" w:rsidP="00B67229">
            <w:pPr>
              <w:rPr>
                <w:rFonts w:eastAsia="Calibri"/>
              </w:rPr>
            </w:pPr>
            <w:r w:rsidRPr="00B67229">
              <w:rPr>
                <w:rFonts w:eastAsia="Calibri"/>
                <w:sz w:val="18"/>
                <w:szCs w:val="18"/>
              </w:rPr>
              <w:t> -0,78</w:t>
            </w:r>
          </w:p>
        </w:tc>
        <w:tc>
          <w:tcPr>
            <w:tcW w:w="645" w:type="dxa"/>
          </w:tcPr>
          <w:p w:rsidR="00B67229" w:rsidRPr="00B67229" w:rsidRDefault="00B67229" w:rsidP="00B67229">
            <w:pPr>
              <w:rPr>
                <w:rFonts w:eastAsia="Calibri"/>
              </w:rPr>
            </w:pPr>
            <w:r w:rsidRPr="00B67229">
              <w:rPr>
                <w:rFonts w:eastAsia="Calibri"/>
                <w:sz w:val="18"/>
                <w:szCs w:val="18"/>
              </w:rPr>
              <w:t>-0,96 </w:t>
            </w:r>
          </w:p>
        </w:tc>
        <w:tc>
          <w:tcPr>
            <w:tcW w:w="550" w:type="dxa"/>
          </w:tcPr>
          <w:p w:rsidR="00B67229" w:rsidRPr="00B67229" w:rsidRDefault="00B67229" w:rsidP="00B67229">
            <w:pPr>
              <w:rPr>
                <w:rFonts w:eastAsia="Calibri"/>
              </w:rPr>
            </w:pPr>
            <w:r w:rsidRPr="00B67229">
              <w:rPr>
                <w:rFonts w:eastAsia="Calibri"/>
                <w:sz w:val="18"/>
                <w:szCs w:val="18"/>
              </w:rPr>
              <w:t>-0,17 </w:t>
            </w:r>
          </w:p>
        </w:tc>
        <w:tc>
          <w:tcPr>
            <w:tcW w:w="550" w:type="dxa"/>
          </w:tcPr>
          <w:p w:rsidR="00B67229" w:rsidRPr="00B67229" w:rsidRDefault="00B67229" w:rsidP="00B67229">
            <w:pPr>
              <w:rPr>
                <w:rFonts w:eastAsia="Calibri"/>
              </w:rPr>
            </w:pPr>
            <w:r w:rsidRPr="00B67229">
              <w:rPr>
                <w:rFonts w:eastAsia="Calibri"/>
                <w:sz w:val="18"/>
                <w:szCs w:val="18"/>
              </w:rPr>
              <w:t>4,22 </w:t>
            </w:r>
          </w:p>
        </w:tc>
        <w:tc>
          <w:tcPr>
            <w:tcW w:w="550" w:type="dxa"/>
          </w:tcPr>
          <w:p w:rsidR="00B67229" w:rsidRPr="00B67229" w:rsidRDefault="00B67229" w:rsidP="00B67229">
            <w:pPr>
              <w:rPr>
                <w:rFonts w:eastAsia="Calibri"/>
              </w:rPr>
            </w:pPr>
            <w:r w:rsidRPr="00B67229">
              <w:rPr>
                <w:rFonts w:eastAsia="Calibri"/>
                <w:sz w:val="18"/>
                <w:szCs w:val="18"/>
              </w:rPr>
              <w:t>5,39 </w:t>
            </w:r>
          </w:p>
        </w:tc>
        <w:tc>
          <w:tcPr>
            <w:tcW w:w="550" w:type="dxa"/>
          </w:tcPr>
          <w:p w:rsidR="00B67229" w:rsidRPr="00B67229" w:rsidRDefault="00B67229" w:rsidP="00B67229">
            <w:pPr>
              <w:rPr>
                <w:rFonts w:eastAsia="Calibri"/>
              </w:rPr>
            </w:pPr>
            <w:r w:rsidRPr="00B67229">
              <w:rPr>
                <w:rFonts w:eastAsia="Calibri"/>
                <w:sz w:val="18"/>
                <w:szCs w:val="18"/>
              </w:rPr>
              <w:t>5,52 </w:t>
            </w:r>
          </w:p>
        </w:tc>
        <w:tc>
          <w:tcPr>
            <w:tcW w:w="550" w:type="dxa"/>
          </w:tcPr>
          <w:p w:rsidR="00B67229" w:rsidRPr="00B67229" w:rsidRDefault="00B67229" w:rsidP="00B67229">
            <w:pPr>
              <w:rPr>
                <w:rFonts w:eastAsia="Calibri"/>
              </w:rPr>
            </w:pPr>
            <w:r w:rsidRPr="00B67229">
              <w:rPr>
                <w:rFonts w:eastAsia="Calibri"/>
                <w:sz w:val="18"/>
                <w:szCs w:val="18"/>
              </w:rPr>
              <w:t> 47</w:t>
            </w:r>
          </w:p>
        </w:tc>
        <w:tc>
          <w:tcPr>
            <w:tcW w:w="550" w:type="dxa"/>
          </w:tcPr>
          <w:p w:rsidR="00B67229" w:rsidRPr="00B67229" w:rsidRDefault="00B67229" w:rsidP="00B67229">
            <w:pPr>
              <w:rPr>
                <w:rFonts w:eastAsia="Calibri"/>
              </w:rPr>
            </w:pPr>
            <w:r w:rsidRPr="00B67229">
              <w:rPr>
                <w:rFonts w:eastAsia="Calibri"/>
                <w:sz w:val="18"/>
                <w:szCs w:val="18"/>
              </w:rPr>
              <w:t> 36</w:t>
            </w:r>
          </w:p>
        </w:tc>
        <w:tc>
          <w:tcPr>
            <w:tcW w:w="550" w:type="dxa"/>
          </w:tcPr>
          <w:p w:rsidR="00B67229" w:rsidRPr="00B67229" w:rsidRDefault="00B67229" w:rsidP="00B67229">
            <w:pPr>
              <w:rPr>
                <w:rFonts w:eastAsia="Calibri"/>
              </w:rPr>
            </w:pPr>
            <w:r w:rsidRPr="00B67229">
              <w:rPr>
                <w:rFonts w:eastAsia="Calibri"/>
                <w:sz w:val="18"/>
                <w:szCs w:val="18"/>
              </w:rPr>
              <w:t> 22</w:t>
            </w:r>
          </w:p>
        </w:tc>
      </w:tr>
    </w:tbl>
    <w:p w:rsidR="00B67229" w:rsidRPr="00B67229" w:rsidRDefault="00B67229" w:rsidP="00B67229">
      <w:pPr>
        <w:spacing w:before="240" w:after="40" w:line="256" w:lineRule="auto"/>
        <w:ind w:left="-142" w:firstLine="142"/>
        <w:rPr>
          <w:rFonts w:ascii="Times New Roman" w:eastAsia="Times New Roman" w:hAnsi="Times New Roman" w:cs="Times New Roman"/>
          <w:sz w:val="24"/>
          <w:szCs w:val="24"/>
          <w:lang w:eastAsia="lt-LT"/>
          <w14:ligatures w14:val="standardContextual"/>
        </w:rPr>
      </w:pPr>
    </w:p>
    <w:tbl>
      <w:tblPr>
        <w:tblStyle w:val="Lentelstinklelis1"/>
        <w:tblW w:w="9620" w:type="dxa"/>
        <w:tblInd w:w="-5" w:type="dxa"/>
        <w:tblCellMar>
          <w:left w:w="0" w:type="dxa"/>
          <w:right w:w="0" w:type="dxa"/>
        </w:tblCellMar>
        <w:tblLook w:val="04A0" w:firstRow="1" w:lastRow="0" w:firstColumn="1" w:lastColumn="0" w:noHBand="0" w:noVBand="1"/>
      </w:tblPr>
      <w:tblGrid>
        <w:gridCol w:w="1229"/>
        <w:gridCol w:w="558"/>
        <w:gridCol w:w="558"/>
        <w:gridCol w:w="561"/>
        <w:gridCol w:w="558"/>
        <w:gridCol w:w="558"/>
        <w:gridCol w:w="553"/>
        <w:gridCol w:w="597"/>
        <w:gridCol w:w="597"/>
        <w:gridCol w:w="639"/>
        <w:gridCol w:w="519"/>
        <w:gridCol w:w="519"/>
        <w:gridCol w:w="523"/>
        <w:gridCol w:w="597"/>
        <w:gridCol w:w="519"/>
        <w:gridCol w:w="523"/>
        <w:gridCol w:w="12"/>
      </w:tblGrid>
      <w:tr w:rsidR="00B67229" w:rsidRPr="00B67229" w:rsidTr="00F26385">
        <w:trPr>
          <w:trHeight w:val="398"/>
        </w:trPr>
        <w:tc>
          <w:tcPr>
            <w:tcW w:w="9620" w:type="dxa"/>
            <w:gridSpan w:val="17"/>
            <w:noWrap/>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Valstybinių brandos egzaminų rezultatai (VBE)</w:t>
            </w:r>
          </w:p>
        </w:tc>
      </w:tr>
      <w:tr w:rsidR="00B67229" w:rsidRPr="00B67229" w:rsidTr="00F26385">
        <w:trPr>
          <w:trHeight w:val="984"/>
        </w:trPr>
        <w:tc>
          <w:tcPr>
            <w:tcW w:w="1229" w:type="dxa"/>
            <w:vAlign w:val="center"/>
            <w:hideMark/>
          </w:tcPr>
          <w:p w:rsidR="00B67229" w:rsidRPr="00B67229" w:rsidRDefault="00B67229" w:rsidP="00B67229">
            <w:pPr>
              <w:spacing w:before="240" w:beforeAutospacing="1" w:after="40" w:afterAutospacing="1" w:line="256" w:lineRule="auto"/>
              <w:jc w:val="center"/>
              <w:rPr>
                <w:rFonts w:eastAsia="Times New Roman"/>
                <w:b/>
                <w:bCs/>
                <w:szCs w:val="24"/>
                <w:lang w:eastAsia="lt-LT"/>
              </w:rPr>
            </w:pPr>
            <w:r w:rsidRPr="00B67229">
              <w:rPr>
                <w:rFonts w:eastAsia="Times New Roman"/>
                <w:b/>
                <w:bCs/>
                <w:szCs w:val="24"/>
                <w:lang w:eastAsia="lt-LT"/>
              </w:rPr>
              <w:t>Dalykas</w:t>
            </w:r>
          </w:p>
        </w:tc>
        <w:tc>
          <w:tcPr>
            <w:tcW w:w="1677" w:type="dxa"/>
            <w:gridSpan w:val="3"/>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Abiturientų skaičius</w:t>
            </w:r>
          </w:p>
        </w:tc>
        <w:tc>
          <w:tcPr>
            <w:tcW w:w="1677" w:type="dxa"/>
            <w:gridSpan w:val="3"/>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Egzaminą laikiusiųjų skaičius</w:t>
            </w:r>
          </w:p>
        </w:tc>
        <w:tc>
          <w:tcPr>
            <w:tcW w:w="1833" w:type="dxa"/>
            <w:gridSpan w:val="3"/>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 xml:space="preserve">Vidutinis balas </w:t>
            </w:r>
          </w:p>
        </w:tc>
        <w:tc>
          <w:tcPr>
            <w:tcW w:w="1561" w:type="dxa"/>
            <w:gridSpan w:val="3"/>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Maksimalus balas (%)</w:t>
            </w:r>
          </w:p>
        </w:tc>
        <w:tc>
          <w:tcPr>
            <w:tcW w:w="1641" w:type="dxa"/>
            <w:gridSpan w:val="4"/>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Cs w:val="24"/>
                <w:lang w:eastAsia="lt-LT"/>
              </w:rPr>
            </w:pPr>
            <w:r w:rsidRPr="00B67229">
              <w:rPr>
                <w:rFonts w:eastAsia="Times New Roman"/>
                <w:b/>
                <w:bCs/>
                <w:szCs w:val="24"/>
                <w:lang w:eastAsia="lt-LT"/>
              </w:rPr>
              <w:t>Neišlaikiusių (%)</w:t>
            </w:r>
          </w:p>
        </w:tc>
      </w:tr>
      <w:tr w:rsidR="00B67229" w:rsidRPr="00B67229" w:rsidTr="00F26385">
        <w:trPr>
          <w:gridAfter w:val="1"/>
          <w:wAfter w:w="12" w:type="dxa"/>
          <w:trHeight w:val="337"/>
        </w:trPr>
        <w:tc>
          <w:tcPr>
            <w:tcW w:w="1229" w:type="dxa"/>
            <w:hideMark/>
          </w:tcPr>
          <w:p w:rsidR="00B67229" w:rsidRPr="00B67229" w:rsidRDefault="00B67229" w:rsidP="00B67229">
            <w:pPr>
              <w:spacing w:before="240" w:beforeAutospacing="1" w:after="40" w:afterAutospacing="1" w:line="256" w:lineRule="auto"/>
              <w:ind w:left="-142" w:firstLine="142"/>
              <w:rPr>
                <w:rFonts w:eastAsia="Times New Roman"/>
                <w:b/>
                <w:bCs/>
                <w:szCs w:val="24"/>
                <w:lang w:eastAsia="lt-LT"/>
              </w:rPr>
            </w:pPr>
            <w:r w:rsidRPr="00B67229">
              <w:rPr>
                <w:rFonts w:eastAsia="Times New Roman"/>
                <w:b/>
                <w:bCs/>
                <w:szCs w:val="24"/>
                <w:lang w:eastAsia="lt-LT"/>
              </w:rPr>
              <w:t> </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2023</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2024</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2023</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2024</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b/>
                <w:bCs/>
                <w:sz w:val="18"/>
                <w:szCs w:val="18"/>
                <w:lang w:eastAsia="lt-LT"/>
              </w:rPr>
            </w:pPr>
            <w:r w:rsidRPr="00B67229">
              <w:rPr>
                <w:rFonts w:eastAsia="Times New Roman"/>
                <w:b/>
                <w:bCs/>
                <w:sz w:val="18"/>
                <w:szCs w:val="18"/>
                <w:lang w:eastAsia="lt-LT"/>
              </w:rPr>
              <w:t xml:space="preserve"> 2022</w:t>
            </w:r>
          </w:p>
        </w:tc>
        <w:tc>
          <w:tcPr>
            <w:tcW w:w="597"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2023</w:t>
            </w:r>
          </w:p>
        </w:tc>
        <w:tc>
          <w:tcPr>
            <w:tcW w:w="637"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2024</w:t>
            </w:r>
          </w:p>
        </w:tc>
        <w:tc>
          <w:tcPr>
            <w:tcW w:w="519"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2022</w:t>
            </w:r>
          </w:p>
        </w:tc>
        <w:tc>
          <w:tcPr>
            <w:tcW w:w="519"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2023</w:t>
            </w:r>
          </w:p>
        </w:tc>
        <w:tc>
          <w:tcPr>
            <w:tcW w:w="521"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2024</w:t>
            </w:r>
          </w:p>
        </w:tc>
        <w:tc>
          <w:tcPr>
            <w:tcW w:w="597"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2022</w:t>
            </w:r>
          </w:p>
        </w:tc>
        <w:tc>
          <w:tcPr>
            <w:tcW w:w="519"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2023</w:t>
            </w:r>
          </w:p>
        </w:tc>
        <w:tc>
          <w:tcPr>
            <w:tcW w:w="523" w:type="dxa"/>
            <w:vAlign w:val="center"/>
            <w:hideMark/>
          </w:tcPr>
          <w:p w:rsidR="00B67229" w:rsidRPr="00B67229" w:rsidRDefault="00B67229" w:rsidP="00B67229">
            <w:pPr>
              <w:spacing w:before="240" w:beforeAutospacing="1" w:after="40" w:afterAutospacing="1" w:line="256" w:lineRule="auto"/>
              <w:ind w:left="-142" w:firstLine="142"/>
              <w:jc w:val="center"/>
              <w:rPr>
                <w:rFonts w:eastAsia="Times New Roman"/>
                <w:b/>
                <w:bCs/>
                <w:sz w:val="18"/>
                <w:szCs w:val="16"/>
                <w:lang w:eastAsia="lt-LT"/>
              </w:rPr>
            </w:pPr>
            <w:r w:rsidRPr="00B67229">
              <w:rPr>
                <w:rFonts w:eastAsia="Times New Roman"/>
                <w:b/>
                <w:bCs/>
                <w:sz w:val="18"/>
                <w:szCs w:val="16"/>
                <w:lang w:eastAsia="lt-LT"/>
              </w:rPr>
              <w:t>2024</w:t>
            </w:r>
          </w:p>
        </w:tc>
      </w:tr>
      <w:tr w:rsidR="00B67229" w:rsidRPr="00B67229" w:rsidTr="00F26385">
        <w:trPr>
          <w:gridAfter w:val="1"/>
          <w:wAfter w:w="12" w:type="dxa"/>
          <w:trHeight w:val="353"/>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Lietuvių k.</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62</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59 </w:t>
            </w:r>
          </w:p>
        </w:tc>
        <w:tc>
          <w:tcPr>
            <w:tcW w:w="55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46</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39,3</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40</w:t>
            </w:r>
          </w:p>
        </w:tc>
        <w:tc>
          <w:tcPr>
            <w:tcW w:w="63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30,7</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1,61</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21"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11,29</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6,8</w:t>
            </w:r>
          </w:p>
        </w:tc>
        <w:tc>
          <w:tcPr>
            <w:tcW w:w="523"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4,3</w:t>
            </w:r>
          </w:p>
        </w:tc>
      </w:tr>
      <w:tr w:rsidR="00B67229" w:rsidRPr="00B67229" w:rsidTr="00F26385">
        <w:trPr>
          <w:gridAfter w:val="1"/>
          <w:wAfter w:w="12" w:type="dxa"/>
          <w:trHeight w:val="353"/>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Matematika</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42</w:t>
            </w:r>
          </w:p>
        </w:tc>
        <w:tc>
          <w:tcPr>
            <w:tcW w:w="558"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40</w:t>
            </w:r>
          </w:p>
        </w:tc>
        <w:tc>
          <w:tcPr>
            <w:tcW w:w="55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32</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19,6</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31,15</w:t>
            </w:r>
          </w:p>
        </w:tc>
        <w:tc>
          <w:tcPr>
            <w:tcW w:w="63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34,03</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21"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28,57</w:t>
            </w:r>
          </w:p>
        </w:tc>
        <w:tc>
          <w:tcPr>
            <w:tcW w:w="519"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17,5</w:t>
            </w:r>
          </w:p>
        </w:tc>
        <w:tc>
          <w:tcPr>
            <w:tcW w:w="523" w:type="dxa"/>
            <w:vAlign w:val="center"/>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12,5</w:t>
            </w:r>
          </w:p>
        </w:tc>
      </w:tr>
      <w:tr w:rsidR="00B67229" w:rsidRPr="00B67229" w:rsidTr="00F26385">
        <w:trPr>
          <w:gridAfter w:val="1"/>
          <w:wAfter w:w="12" w:type="dxa"/>
          <w:trHeight w:val="353"/>
        </w:trPr>
        <w:tc>
          <w:tcPr>
            <w:tcW w:w="1229" w:type="dxa"/>
            <w:hideMark/>
          </w:tcPr>
          <w:p w:rsidR="00B67229" w:rsidRPr="00B67229" w:rsidRDefault="00B67229" w:rsidP="00B67229">
            <w:pPr>
              <w:spacing w:before="240" w:beforeAutospacing="1" w:after="40" w:afterAutospacing="1" w:line="256" w:lineRule="auto"/>
              <w:rPr>
                <w:rFonts w:eastAsia="Times New Roman"/>
                <w:sz w:val="20"/>
                <w:szCs w:val="20"/>
                <w:lang w:eastAsia="lt-LT"/>
              </w:rPr>
            </w:pPr>
            <w:r w:rsidRPr="00B67229">
              <w:rPr>
                <w:rFonts w:eastAsia="Times New Roman"/>
                <w:sz w:val="20"/>
                <w:szCs w:val="20"/>
                <w:lang w:eastAsia="lt-LT"/>
              </w:rPr>
              <w:t>Užsienio (anglų k.)</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65</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68</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51</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60,2</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53,41</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46,14</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1,54</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2,9</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w:t>
            </w:r>
          </w:p>
        </w:tc>
      </w:tr>
      <w:tr w:rsidR="00B67229" w:rsidRPr="00B67229" w:rsidTr="00F26385">
        <w:trPr>
          <w:gridAfter w:val="1"/>
          <w:wAfter w:w="12" w:type="dxa"/>
          <w:trHeight w:val="353"/>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Užsienio (rusų k.)</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86</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xml:space="preserve">   -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r>
      <w:tr w:rsidR="00B67229" w:rsidRPr="00B67229" w:rsidTr="00F26385">
        <w:trPr>
          <w:gridAfter w:val="1"/>
          <w:wAfter w:w="12" w:type="dxa"/>
          <w:trHeight w:val="337"/>
        </w:trPr>
        <w:tc>
          <w:tcPr>
            <w:tcW w:w="1229" w:type="dxa"/>
            <w:hideMark/>
          </w:tcPr>
          <w:p w:rsidR="00B67229" w:rsidRPr="00B67229" w:rsidRDefault="00B67229" w:rsidP="00B67229">
            <w:pPr>
              <w:spacing w:before="240" w:beforeAutospacing="1" w:after="40" w:afterAutospacing="1" w:line="256" w:lineRule="auto"/>
              <w:rPr>
                <w:rFonts w:eastAsia="Times New Roman"/>
                <w:sz w:val="18"/>
                <w:szCs w:val="18"/>
                <w:lang w:eastAsia="lt-LT"/>
              </w:rPr>
            </w:pPr>
            <w:r w:rsidRPr="00B67229">
              <w:rPr>
                <w:rFonts w:eastAsia="Times New Roman"/>
                <w:sz w:val="18"/>
                <w:szCs w:val="18"/>
                <w:lang w:eastAsia="lt-LT"/>
              </w:rPr>
              <w:t>Užsienio (vokiečių k.)</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xml:space="preserve"> -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w:t>
            </w:r>
          </w:p>
        </w:tc>
      </w:tr>
      <w:tr w:rsidR="00B67229" w:rsidRPr="00B67229" w:rsidTr="00F26385">
        <w:trPr>
          <w:gridAfter w:val="1"/>
          <w:wAfter w:w="12" w:type="dxa"/>
          <w:trHeight w:val="337"/>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Istorija</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29</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28 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27</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41,59</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35,36</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32,48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r>
      <w:tr w:rsidR="00B67229" w:rsidRPr="00B67229" w:rsidTr="00F26385">
        <w:trPr>
          <w:gridAfter w:val="1"/>
          <w:wAfter w:w="12" w:type="dxa"/>
          <w:trHeight w:val="322"/>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Geografija</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17 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48,83 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34,18 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32 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r>
      <w:tr w:rsidR="00B67229" w:rsidRPr="00B67229" w:rsidTr="00F26385">
        <w:trPr>
          <w:gridAfter w:val="1"/>
          <w:wAfter w:w="12" w:type="dxa"/>
          <w:trHeight w:val="322"/>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Biologija</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16 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11 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42,85 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37,06 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21,45 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27,3 </w:t>
            </w:r>
          </w:p>
        </w:tc>
      </w:tr>
      <w:tr w:rsidR="00B67229" w:rsidRPr="00B67229" w:rsidTr="00F26385">
        <w:trPr>
          <w:gridAfter w:val="1"/>
          <w:wAfter w:w="12" w:type="dxa"/>
          <w:trHeight w:val="322"/>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Chemija</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1</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72 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29 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23</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r>
      <w:tr w:rsidR="00B67229" w:rsidRPr="00B67229" w:rsidTr="00F26385">
        <w:trPr>
          <w:gridAfter w:val="1"/>
          <w:wAfter w:w="12" w:type="dxa"/>
          <w:trHeight w:val="322"/>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Fizika</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4 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27,33 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32,75 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35,33 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16,67 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r>
      <w:tr w:rsidR="00B67229" w:rsidRPr="00B67229" w:rsidTr="00F26385">
        <w:trPr>
          <w:gridAfter w:val="1"/>
          <w:wAfter w:w="12" w:type="dxa"/>
          <w:trHeight w:val="337"/>
        </w:trPr>
        <w:tc>
          <w:tcPr>
            <w:tcW w:w="1229" w:type="dxa"/>
            <w:hideMark/>
          </w:tcPr>
          <w:p w:rsidR="00B67229" w:rsidRPr="00B67229" w:rsidRDefault="00B67229" w:rsidP="00B67229">
            <w:pPr>
              <w:spacing w:before="240" w:beforeAutospacing="1" w:after="40" w:afterAutospacing="1" w:line="256" w:lineRule="auto"/>
              <w:rPr>
                <w:rFonts w:eastAsia="Times New Roman"/>
                <w:lang w:eastAsia="lt-LT"/>
              </w:rPr>
            </w:pPr>
            <w:r w:rsidRPr="00B67229">
              <w:rPr>
                <w:rFonts w:eastAsia="Times New Roman"/>
                <w:lang w:eastAsia="lt-LT"/>
              </w:rPr>
              <w:t>IT</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73</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89</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62</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6</w:t>
            </w:r>
          </w:p>
        </w:tc>
        <w:tc>
          <w:tcPr>
            <w:tcW w:w="558"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7 </w:t>
            </w:r>
          </w:p>
        </w:tc>
        <w:tc>
          <w:tcPr>
            <w:tcW w:w="55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5 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53,17 </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55,86 </w:t>
            </w:r>
          </w:p>
        </w:tc>
        <w:tc>
          <w:tcPr>
            <w:tcW w:w="63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60,4 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1"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97"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 0</w:t>
            </w:r>
          </w:p>
        </w:tc>
        <w:tc>
          <w:tcPr>
            <w:tcW w:w="519"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c>
          <w:tcPr>
            <w:tcW w:w="523" w:type="dxa"/>
            <w:vAlign w:val="center"/>
            <w:hideMark/>
          </w:tcPr>
          <w:p w:rsidR="00B67229" w:rsidRPr="00B67229" w:rsidRDefault="00B67229" w:rsidP="00B67229">
            <w:pPr>
              <w:spacing w:before="240" w:beforeAutospacing="1" w:after="40" w:afterAutospacing="1" w:line="256" w:lineRule="auto"/>
              <w:ind w:left="-142" w:firstLine="142"/>
              <w:rPr>
                <w:rFonts w:eastAsia="Times New Roman"/>
                <w:sz w:val="16"/>
                <w:szCs w:val="16"/>
                <w:lang w:eastAsia="lt-LT"/>
              </w:rPr>
            </w:pPr>
            <w:r w:rsidRPr="00B67229">
              <w:rPr>
                <w:rFonts w:eastAsia="Times New Roman"/>
                <w:sz w:val="16"/>
                <w:szCs w:val="16"/>
                <w:lang w:eastAsia="lt-LT"/>
              </w:rPr>
              <w:t>0 </w:t>
            </w:r>
          </w:p>
        </w:tc>
      </w:tr>
    </w:tbl>
    <w:p w:rsidR="00B67229" w:rsidRPr="00B67229" w:rsidRDefault="00B67229" w:rsidP="00B67229">
      <w:pPr>
        <w:rPr>
          <w:rFonts w:ascii="Times New Roman" w:eastAsia="Calibri" w:hAnsi="Times New Roman" w:cs="Times New Roman"/>
          <w:b/>
          <w:bCs/>
          <w:kern w:val="2"/>
          <w:sz w:val="24"/>
          <w14:ligatures w14:val="standardContextual"/>
        </w:rPr>
      </w:pPr>
      <w:bookmarkStart w:id="1" w:name="_Hlk187216451"/>
    </w:p>
    <w:p w:rsidR="00B67229" w:rsidRPr="00B67229" w:rsidRDefault="00B67229" w:rsidP="00B67229">
      <w:pPr>
        <w:rPr>
          <w:rFonts w:ascii="Times New Roman" w:eastAsia="Calibri" w:hAnsi="Times New Roman" w:cs="Times New Roman"/>
          <w:b/>
          <w:bCs/>
          <w:kern w:val="2"/>
          <w:sz w:val="24"/>
          <w14:ligatures w14:val="standardContextual"/>
        </w:rPr>
      </w:pPr>
      <w:r w:rsidRPr="00B67229">
        <w:rPr>
          <w:rFonts w:ascii="Times New Roman" w:eastAsia="Calibri" w:hAnsi="Times New Roman" w:cs="Times New Roman"/>
          <w:b/>
          <w:bCs/>
          <w:kern w:val="2"/>
          <w:sz w:val="24"/>
          <w14:ligatures w14:val="standardContextual"/>
        </w:rPr>
        <w:t>Mokinių dalykinių olimpiadų, konkursų prizinės vietos per 3 metus:</w:t>
      </w:r>
    </w:p>
    <w:tbl>
      <w:tblPr>
        <w:tblStyle w:val="Lentelstinklelis1"/>
        <w:tblW w:w="9639" w:type="dxa"/>
        <w:tblInd w:w="-5" w:type="dxa"/>
        <w:tblLook w:val="04A0" w:firstRow="1" w:lastRow="0" w:firstColumn="1" w:lastColumn="0" w:noHBand="0" w:noVBand="1"/>
      </w:tblPr>
      <w:tblGrid>
        <w:gridCol w:w="1573"/>
        <w:gridCol w:w="1090"/>
        <w:gridCol w:w="1090"/>
        <w:gridCol w:w="1090"/>
        <w:gridCol w:w="1936"/>
        <w:gridCol w:w="2860"/>
      </w:tblGrid>
      <w:tr w:rsidR="00B67229" w:rsidRPr="00B67229" w:rsidTr="00F26385">
        <w:tc>
          <w:tcPr>
            <w:tcW w:w="1573" w:type="dxa"/>
            <w:vAlign w:val="center"/>
          </w:tcPr>
          <w:bookmarkEnd w:id="1"/>
          <w:p w:rsidR="00B67229" w:rsidRPr="00B67229" w:rsidRDefault="00B67229" w:rsidP="00B67229">
            <w:pPr>
              <w:jc w:val="center"/>
              <w:rPr>
                <w:rFonts w:eastAsia="Calibri"/>
                <w:b/>
                <w:bCs/>
              </w:rPr>
            </w:pPr>
            <w:r w:rsidRPr="00B67229">
              <w:rPr>
                <w:rFonts w:eastAsia="Calibri"/>
                <w:b/>
                <w:bCs/>
              </w:rPr>
              <w:t>Mokslo metai</w:t>
            </w:r>
          </w:p>
        </w:tc>
        <w:tc>
          <w:tcPr>
            <w:tcW w:w="1090" w:type="dxa"/>
            <w:vAlign w:val="center"/>
          </w:tcPr>
          <w:p w:rsidR="00B67229" w:rsidRPr="00B67229" w:rsidRDefault="00B67229" w:rsidP="00B67229">
            <w:pPr>
              <w:jc w:val="center"/>
              <w:rPr>
                <w:rFonts w:eastAsia="Calibri"/>
                <w:b/>
                <w:bCs/>
              </w:rPr>
            </w:pPr>
            <w:r w:rsidRPr="00B67229">
              <w:rPr>
                <w:rFonts w:eastAsia="Calibri"/>
                <w:b/>
                <w:bCs/>
              </w:rPr>
              <w:t>I vieta rajone</w:t>
            </w:r>
          </w:p>
        </w:tc>
        <w:tc>
          <w:tcPr>
            <w:tcW w:w="1090" w:type="dxa"/>
            <w:vAlign w:val="center"/>
          </w:tcPr>
          <w:p w:rsidR="00B67229" w:rsidRPr="00B67229" w:rsidRDefault="00B67229" w:rsidP="00B67229">
            <w:pPr>
              <w:jc w:val="center"/>
              <w:rPr>
                <w:rFonts w:eastAsia="Calibri"/>
                <w:b/>
                <w:bCs/>
              </w:rPr>
            </w:pPr>
            <w:r w:rsidRPr="00B67229">
              <w:rPr>
                <w:rFonts w:eastAsia="Calibri"/>
                <w:b/>
                <w:bCs/>
              </w:rPr>
              <w:t>II vieta rajone</w:t>
            </w:r>
          </w:p>
        </w:tc>
        <w:tc>
          <w:tcPr>
            <w:tcW w:w="1090" w:type="dxa"/>
            <w:vAlign w:val="center"/>
          </w:tcPr>
          <w:p w:rsidR="00B67229" w:rsidRPr="00B67229" w:rsidRDefault="00B67229" w:rsidP="00B67229">
            <w:pPr>
              <w:jc w:val="center"/>
              <w:rPr>
                <w:rFonts w:eastAsia="Calibri"/>
                <w:b/>
                <w:bCs/>
              </w:rPr>
            </w:pPr>
            <w:r w:rsidRPr="00B67229">
              <w:rPr>
                <w:rFonts w:eastAsia="Calibri"/>
                <w:b/>
                <w:bCs/>
              </w:rPr>
              <w:t>III vieta rajone</w:t>
            </w:r>
          </w:p>
        </w:tc>
        <w:tc>
          <w:tcPr>
            <w:tcW w:w="1936" w:type="dxa"/>
            <w:vAlign w:val="center"/>
          </w:tcPr>
          <w:p w:rsidR="00B67229" w:rsidRPr="00B67229" w:rsidRDefault="00B67229" w:rsidP="00B67229">
            <w:pPr>
              <w:jc w:val="center"/>
              <w:rPr>
                <w:rFonts w:eastAsia="Calibri"/>
                <w:b/>
                <w:bCs/>
              </w:rPr>
            </w:pPr>
            <w:r w:rsidRPr="00B67229">
              <w:rPr>
                <w:rFonts w:eastAsia="Calibri"/>
                <w:b/>
                <w:bCs/>
              </w:rPr>
              <w:t>Prizinės vietos regione</w:t>
            </w:r>
          </w:p>
        </w:tc>
        <w:tc>
          <w:tcPr>
            <w:tcW w:w="2860" w:type="dxa"/>
            <w:vAlign w:val="center"/>
          </w:tcPr>
          <w:p w:rsidR="00B67229" w:rsidRPr="00B67229" w:rsidRDefault="00B67229" w:rsidP="00B67229">
            <w:pPr>
              <w:jc w:val="center"/>
              <w:rPr>
                <w:rFonts w:eastAsia="Calibri"/>
                <w:b/>
                <w:bCs/>
              </w:rPr>
            </w:pPr>
            <w:r w:rsidRPr="00B67229">
              <w:rPr>
                <w:rFonts w:eastAsia="Calibri"/>
                <w:b/>
                <w:bCs/>
              </w:rPr>
              <w:t>Prizinės vietos respublikoje</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2021-2022</w:t>
            </w:r>
          </w:p>
        </w:tc>
        <w:tc>
          <w:tcPr>
            <w:tcW w:w="1090" w:type="dxa"/>
          </w:tcPr>
          <w:p w:rsidR="00B67229" w:rsidRPr="00B67229" w:rsidRDefault="00B67229" w:rsidP="00B67229">
            <w:pPr>
              <w:rPr>
                <w:rFonts w:eastAsia="Calibri"/>
              </w:rPr>
            </w:pPr>
            <w:r w:rsidRPr="00B67229">
              <w:rPr>
                <w:rFonts w:eastAsia="Calibri"/>
              </w:rPr>
              <w:t>8</w:t>
            </w:r>
          </w:p>
        </w:tc>
        <w:tc>
          <w:tcPr>
            <w:tcW w:w="1090" w:type="dxa"/>
          </w:tcPr>
          <w:p w:rsidR="00B67229" w:rsidRPr="00B67229" w:rsidRDefault="00B67229" w:rsidP="00B67229">
            <w:pPr>
              <w:rPr>
                <w:rFonts w:eastAsia="Calibri"/>
              </w:rPr>
            </w:pPr>
            <w:r w:rsidRPr="00B67229">
              <w:rPr>
                <w:rFonts w:eastAsia="Calibri"/>
              </w:rPr>
              <w:t>6</w:t>
            </w:r>
          </w:p>
        </w:tc>
        <w:tc>
          <w:tcPr>
            <w:tcW w:w="1090" w:type="dxa"/>
          </w:tcPr>
          <w:p w:rsidR="00B67229" w:rsidRPr="00B67229" w:rsidRDefault="00B67229" w:rsidP="00B67229">
            <w:pPr>
              <w:rPr>
                <w:rFonts w:eastAsia="Calibri"/>
              </w:rPr>
            </w:pPr>
            <w:r w:rsidRPr="00B67229">
              <w:rPr>
                <w:rFonts w:eastAsia="Calibri"/>
              </w:rPr>
              <w:t>6</w:t>
            </w:r>
          </w:p>
        </w:tc>
        <w:tc>
          <w:tcPr>
            <w:tcW w:w="1936" w:type="dxa"/>
          </w:tcPr>
          <w:p w:rsidR="00B67229" w:rsidRPr="00B67229" w:rsidRDefault="00B67229" w:rsidP="00B67229">
            <w:pPr>
              <w:rPr>
                <w:rFonts w:eastAsia="Calibri"/>
              </w:rPr>
            </w:pPr>
            <w:r w:rsidRPr="00B67229">
              <w:rPr>
                <w:rFonts w:eastAsia="Calibri"/>
              </w:rPr>
              <w:t>5</w:t>
            </w:r>
          </w:p>
        </w:tc>
        <w:tc>
          <w:tcPr>
            <w:tcW w:w="2860" w:type="dxa"/>
          </w:tcPr>
          <w:p w:rsidR="00B67229" w:rsidRPr="00B67229" w:rsidRDefault="00B67229" w:rsidP="00B67229">
            <w:pPr>
              <w:rPr>
                <w:rFonts w:eastAsia="Calibri"/>
              </w:rPr>
            </w:pPr>
            <w:r w:rsidRPr="00B67229">
              <w:rPr>
                <w:rFonts w:eastAsia="Calibri"/>
              </w:rPr>
              <w:t>2</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2022-2023</w:t>
            </w:r>
          </w:p>
        </w:tc>
        <w:tc>
          <w:tcPr>
            <w:tcW w:w="1090" w:type="dxa"/>
          </w:tcPr>
          <w:p w:rsidR="00B67229" w:rsidRPr="00B67229" w:rsidRDefault="00B67229" w:rsidP="00B67229">
            <w:pPr>
              <w:rPr>
                <w:rFonts w:eastAsia="Calibri"/>
              </w:rPr>
            </w:pPr>
            <w:r w:rsidRPr="00B67229">
              <w:rPr>
                <w:rFonts w:eastAsia="Calibri"/>
              </w:rPr>
              <w:t>3</w:t>
            </w:r>
          </w:p>
        </w:tc>
        <w:tc>
          <w:tcPr>
            <w:tcW w:w="1090" w:type="dxa"/>
          </w:tcPr>
          <w:p w:rsidR="00B67229" w:rsidRPr="00B67229" w:rsidRDefault="00B67229" w:rsidP="00B67229">
            <w:pPr>
              <w:rPr>
                <w:rFonts w:eastAsia="Calibri"/>
              </w:rPr>
            </w:pPr>
            <w:r w:rsidRPr="00B67229">
              <w:rPr>
                <w:rFonts w:eastAsia="Calibri"/>
              </w:rPr>
              <w:t>7</w:t>
            </w:r>
          </w:p>
        </w:tc>
        <w:tc>
          <w:tcPr>
            <w:tcW w:w="1090" w:type="dxa"/>
          </w:tcPr>
          <w:p w:rsidR="00B67229" w:rsidRPr="00B67229" w:rsidRDefault="00B67229" w:rsidP="00B67229">
            <w:pPr>
              <w:rPr>
                <w:rFonts w:eastAsia="Calibri"/>
              </w:rPr>
            </w:pPr>
            <w:r w:rsidRPr="00B67229">
              <w:rPr>
                <w:rFonts w:eastAsia="Calibri"/>
              </w:rPr>
              <w:t>11</w:t>
            </w:r>
          </w:p>
        </w:tc>
        <w:tc>
          <w:tcPr>
            <w:tcW w:w="1936" w:type="dxa"/>
          </w:tcPr>
          <w:p w:rsidR="00B67229" w:rsidRPr="00B67229" w:rsidRDefault="00B67229" w:rsidP="00B67229">
            <w:pPr>
              <w:rPr>
                <w:rFonts w:eastAsia="Calibri"/>
              </w:rPr>
            </w:pPr>
            <w:r w:rsidRPr="00B67229">
              <w:rPr>
                <w:rFonts w:eastAsia="Calibri"/>
              </w:rPr>
              <w:t>4</w:t>
            </w:r>
          </w:p>
        </w:tc>
        <w:tc>
          <w:tcPr>
            <w:tcW w:w="2860" w:type="dxa"/>
          </w:tcPr>
          <w:p w:rsidR="00B67229" w:rsidRPr="00B67229" w:rsidRDefault="00B67229" w:rsidP="00B67229">
            <w:pPr>
              <w:rPr>
                <w:rFonts w:eastAsia="Calibri"/>
              </w:rPr>
            </w:pPr>
            <w:r w:rsidRPr="00B67229">
              <w:rPr>
                <w:rFonts w:eastAsia="Calibri"/>
              </w:rPr>
              <w:t>3</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2023-2024</w:t>
            </w:r>
          </w:p>
        </w:tc>
        <w:tc>
          <w:tcPr>
            <w:tcW w:w="1090" w:type="dxa"/>
          </w:tcPr>
          <w:p w:rsidR="00B67229" w:rsidRPr="00B67229" w:rsidRDefault="00B67229" w:rsidP="00B67229">
            <w:pPr>
              <w:rPr>
                <w:rFonts w:eastAsia="Calibri"/>
              </w:rPr>
            </w:pPr>
            <w:r w:rsidRPr="00B67229">
              <w:rPr>
                <w:rFonts w:eastAsia="Calibri"/>
              </w:rPr>
              <w:t>5</w:t>
            </w:r>
          </w:p>
        </w:tc>
        <w:tc>
          <w:tcPr>
            <w:tcW w:w="1090" w:type="dxa"/>
          </w:tcPr>
          <w:p w:rsidR="00B67229" w:rsidRPr="00B67229" w:rsidRDefault="00B67229" w:rsidP="00B67229">
            <w:pPr>
              <w:rPr>
                <w:rFonts w:eastAsia="Calibri"/>
              </w:rPr>
            </w:pPr>
            <w:r w:rsidRPr="00B67229">
              <w:rPr>
                <w:rFonts w:eastAsia="Calibri"/>
              </w:rPr>
              <w:t>12</w:t>
            </w:r>
          </w:p>
        </w:tc>
        <w:tc>
          <w:tcPr>
            <w:tcW w:w="1090" w:type="dxa"/>
          </w:tcPr>
          <w:p w:rsidR="00B67229" w:rsidRPr="00B67229" w:rsidRDefault="00B67229" w:rsidP="00B67229">
            <w:pPr>
              <w:rPr>
                <w:rFonts w:eastAsia="Calibri"/>
              </w:rPr>
            </w:pPr>
            <w:r w:rsidRPr="00B67229">
              <w:rPr>
                <w:rFonts w:eastAsia="Calibri"/>
              </w:rPr>
              <w:t>9</w:t>
            </w:r>
          </w:p>
        </w:tc>
        <w:tc>
          <w:tcPr>
            <w:tcW w:w="1936" w:type="dxa"/>
          </w:tcPr>
          <w:p w:rsidR="00B67229" w:rsidRPr="00B67229" w:rsidRDefault="00B67229" w:rsidP="00B67229">
            <w:pPr>
              <w:rPr>
                <w:rFonts w:eastAsia="Calibri"/>
              </w:rPr>
            </w:pPr>
            <w:r w:rsidRPr="00B67229">
              <w:rPr>
                <w:rFonts w:eastAsia="Calibri"/>
              </w:rPr>
              <w:t>5</w:t>
            </w:r>
          </w:p>
        </w:tc>
        <w:tc>
          <w:tcPr>
            <w:tcW w:w="2860" w:type="dxa"/>
          </w:tcPr>
          <w:p w:rsidR="00B67229" w:rsidRPr="00B67229" w:rsidRDefault="00B67229" w:rsidP="00B67229">
            <w:pPr>
              <w:rPr>
                <w:rFonts w:eastAsia="Calibri"/>
              </w:rPr>
            </w:pPr>
            <w:r w:rsidRPr="00B67229">
              <w:rPr>
                <w:rFonts w:eastAsia="Calibri"/>
              </w:rPr>
              <w:t>-</w:t>
            </w:r>
          </w:p>
        </w:tc>
      </w:tr>
    </w:tbl>
    <w:p w:rsidR="00B67229" w:rsidRPr="00B67229" w:rsidRDefault="00B67229" w:rsidP="00B67229">
      <w:pPr>
        <w:rPr>
          <w:rFonts w:ascii="Times New Roman" w:eastAsia="Calibri" w:hAnsi="Times New Roman" w:cs="Times New Roman"/>
          <w:kern w:val="2"/>
          <w:sz w:val="24"/>
          <w14:ligatures w14:val="standardContextual"/>
        </w:rPr>
      </w:pPr>
    </w:p>
    <w:p w:rsidR="00B67229" w:rsidRPr="00B67229" w:rsidRDefault="00B67229" w:rsidP="00B67229">
      <w:pPr>
        <w:rPr>
          <w:rFonts w:ascii="Times New Roman" w:eastAsia="Calibri" w:hAnsi="Times New Roman" w:cs="Times New Roman"/>
          <w:b/>
          <w:bCs/>
          <w:kern w:val="2"/>
          <w:sz w:val="24"/>
          <w14:ligatures w14:val="standardContextual"/>
        </w:rPr>
      </w:pPr>
      <w:r w:rsidRPr="00B67229">
        <w:rPr>
          <w:rFonts w:ascii="Times New Roman" w:eastAsia="Calibri" w:hAnsi="Times New Roman" w:cs="Times New Roman"/>
          <w:b/>
          <w:bCs/>
          <w:kern w:val="2"/>
          <w:sz w:val="24"/>
          <w14:ligatures w14:val="standardContextual"/>
        </w:rPr>
        <w:t>Mokinių sporto varžybų prizinės vietos per 3 metus:</w:t>
      </w:r>
    </w:p>
    <w:tbl>
      <w:tblPr>
        <w:tblStyle w:val="Lentelstinklelis1"/>
        <w:tblW w:w="9639" w:type="dxa"/>
        <w:tblInd w:w="-5" w:type="dxa"/>
        <w:tblLook w:val="04A0" w:firstRow="1" w:lastRow="0" w:firstColumn="1" w:lastColumn="0" w:noHBand="0" w:noVBand="1"/>
      </w:tblPr>
      <w:tblGrid>
        <w:gridCol w:w="1573"/>
        <w:gridCol w:w="1090"/>
        <w:gridCol w:w="1090"/>
        <w:gridCol w:w="1090"/>
        <w:gridCol w:w="1935"/>
        <w:gridCol w:w="2861"/>
      </w:tblGrid>
      <w:tr w:rsidR="00B67229" w:rsidRPr="00B67229" w:rsidTr="00F26385">
        <w:tc>
          <w:tcPr>
            <w:tcW w:w="1573" w:type="dxa"/>
            <w:vAlign w:val="center"/>
          </w:tcPr>
          <w:p w:rsidR="00B67229" w:rsidRPr="00B67229" w:rsidRDefault="00B67229" w:rsidP="00B67229">
            <w:pPr>
              <w:jc w:val="center"/>
              <w:rPr>
                <w:rFonts w:eastAsia="Calibri"/>
                <w:b/>
                <w:bCs/>
              </w:rPr>
            </w:pPr>
            <w:r w:rsidRPr="00B67229">
              <w:rPr>
                <w:rFonts w:eastAsia="Calibri"/>
                <w:b/>
                <w:bCs/>
              </w:rPr>
              <w:t>Mokslo metai</w:t>
            </w:r>
          </w:p>
        </w:tc>
        <w:tc>
          <w:tcPr>
            <w:tcW w:w="1090" w:type="dxa"/>
            <w:vAlign w:val="center"/>
          </w:tcPr>
          <w:p w:rsidR="00B67229" w:rsidRPr="00B67229" w:rsidRDefault="00B67229" w:rsidP="00B67229">
            <w:pPr>
              <w:jc w:val="center"/>
              <w:rPr>
                <w:rFonts w:eastAsia="Calibri"/>
                <w:b/>
                <w:bCs/>
              </w:rPr>
            </w:pPr>
            <w:r w:rsidRPr="00B67229">
              <w:rPr>
                <w:rFonts w:eastAsia="Calibri"/>
                <w:b/>
                <w:bCs/>
              </w:rPr>
              <w:t>I vieta rajone</w:t>
            </w:r>
          </w:p>
        </w:tc>
        <w:tc>
          <w:tcPr>
            <w:tcW w:w="1090" w:type="dxa"/>
            <w:vAlign w:val="center"/>
          </w:tcPr>
          <w:p w:rsidR="00B67229" w:rsidRPr="00B67229" w:rsidRDefault="00B67229" w:rsidP="00B67229">
            <w:pPr>
              <w:jc w:val="center"/>
              <w:rPr>
                <w:rFonts w:eastAsia="Calibri"/>
                <w:b/>
                <w:bCs/>
              </w:rPr>
            </w:pPr>
            <w:r w:rsidRPr="00B67229">
              <w:rPr>
                <w:rFonts w:eastAsia="Calibri"/>
                <w:b/>
                <w:bCs/>
              </w:rPr>
              <w:t>II vieta rajone</w:t>
            </w:r>
          </w:p>
        </w:tc>
        <w:tc>
          <w:tcPr>
            <w:tcW w:w="1090" w:type="dxa"/>
            <w:vAlign w:val="center"/>
          </w:tcPr>
          <w:p w:rsidR="00B67229" w:rsidRPr="00B67229" w:rsidRDefault="00B67229" w:rsidP="00B67229">
            <w:pPr>
              <w:jc w:val="center"/>
              <w:rPr>
                <w:rFonts w:eastAsia="Calibri"/>
                <w:b/>
                <w:bCs/>
              </w:rPr>
            </w:pPr>
            <w:r w:rsidRPr="00B67229">
              <w:rPr>
                <w:rFonts w:eastAsia="Calibri"/>
                <w:b/>
                <w:bCs/>
              </w:rPr>
              <w:t>III vieta rajone</w:t>
            </w:r>
          </w:p>
        </w:tc>
        <w:tc>
          <w:tcPr>
            <w:tcW w:w="1935" w:type="dxa"/>
            <w:vAlign w:val="center"/>
          </w:tcPr>
          <w:p w:rsidR="00B67229" w:rsidRPr="00B67229" w:rsidRDefault="00B67229" w:rsidP="00B67229">
            <w:pPr>
              <w:jc w:val="center"/>
              <w:rPr>
                <w:rFonts w:eastAsia="Calibri"/>
                <w:b/>
                <w:bCs/>
              </w:rPr>
            </w:pPr>
            <w:r w:rsidRPr="00B67229">
              <w:rPr>
                <w:rFonts w:eastAsia="Calibri"/>
                <w:b/>
                <w:bCs/>
              </w:rPr>
              <w:t>Prizinės vietos regione</w:t>
            </w:r>
          </w:p>
        </w:tc>
        <w:tc>
          <w:tcPr>
            <w:tcW w:w="2861" w:type="dxa"/>
            <w:vAlign w:val="center"/>
          </w:tcPr>
          <w:p w:rsidR="00B67229" w:rsidRPr="00B67229" w:rsidRDefault="00B67229" w:rsidP="00B67229">
            <w:pPr>
              <w:jc w:val="center"/>
              <w:rPr>
                <w:rFonts w:eastAsia="Calibri"/>
                <w:b/>
                <w:bCs/>
              </w:rPr>
            </w:pPr>
            <w:r w:rsidRPr="00B67229">
              <w:rPr>
                <w:rFonts w:eastAsia="Calibri"/>
                <w:b/>
                <w:bCs/>
              </w:rPr>
              <w:t>Prizinės vietos respublikoje</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2021-2022 (karantinas)</w:t>
            </w:r>
          </w:p>
        </w:tc>
        <w:tc>
          <w:tcPr>
            <w:tcW w:w="1090" w:type="dxa"/>
          </w:tcPr>
          <w:p w:rsidR="00B67229" w:rsidRPr="00B67229" w:rsidRDefault="00B67229" w:rsidP="00B67229">
            <w:pPr>
              <w:rPr>
                <w:rFonts w:eastAsia="Calibri"/>
              </w:rPr>
            </w:pPr>
            <w:r w:rsidRPr="00B67229">
              <w:rPr>
                <w:rFonts w:eastAsia="Calibri"/>
              </w:rPr>
              <w:t>-</w:t>
            </w:r>
          </w:p>
        </w:tc>
        <w:tc>
          <w:tcPr>
            <w:tcW w:w="1090" w:type="dxa"/>
          </w:tcPr>
          <w:p w:rsidR="00B67229" w:rsidRPr="00B67229" w:rsidRDefault="00B67229" w:rsidP="00B67229">
            <w:pPr>
              <w:rPr>
                <w:rFonts w:eastAsia="Calibri"/>
              </w:rPr>
            </w:pPr>
            <w:r w:rsidRPr="00B67229">
              <w:rPr>
                <w:rFonts w:eastAsia="Calibri"/>
              </w:rPr>
              <w:t>-</w:t>
            </w:r>
          </w:p>
        </w:tc>
        <w:tc>
          <w:tcPr>
            <w:tcW w:w="1090" w:type="dxa"/>
          </w:tcPr>
          <w:p w:rsidR="00B67229" w:rsidRPr="00B67229" w:rsidRDefault="00B67229" w:rsidP="00B67229">
            <w:pPr>
              <w:rPr>
                <w:rFonts w:eastAsia="Calibri"/>
              </w:rPr>
            </w:pPr>
            <w:r w:rsidRPr="00B67229">
              <w:rPr>
                <w:rFonts w:eastAsia="Calibri"/>
              </w:rPr>
              <w:t>-</w:t>
            </w:r>
          </w:p>
        </w:tc>
        <w:tc>
          <w:tcPr>
            <w:tcW w:w="1935" w:type="dxa"/>
          </w:tcPr>
          <w:p w:rsidR="00B67229" w:rsidRPr="00B67229" w:rsidRDefault="00B67229" w:rsidP="00B67229">
            <w:pPr>
              <w:rPr>
                <w:rFonts w:eastAsia="Calibri"/>
              </w:rPr>
            </w:pPr>
            <w:r w:rsidRPr="00B67229">
              <w:rPr>
                <w:rFonts w:eastAsia="Calibri"/>
              </w:rPr>
              <w:t>-</w:t>
            </w:r>
          </w:p>
        </w:tc>
        <w:tc>
          <w:tcPr>
            <w:tcW w:w="2861" w:type="dxa"/>
          </w:tcPr>
          <w:p w:rsidR="00B67229" w:rsidRPr="00B67229" w:rsidRDefault="00B67229" w:rsidP="00B67229">
            <w:pPr>
              <w:rPr>
                <w:rFonts w:eastAsia="Calibri"/>
              </w:rPr>
            </w:pPr>
            <w:r w:rsidRPr="00B67229">
              <w:rPr>
                <w:rFonts w:eastAsia="Calibri"/>
              </w:rPr>
              <w:t>-</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2022-2023</w:t>
            </w:r>
          </w:p>
        </w:tc>
        <w:tc>
          <w:tcPr>
            <w:tcW w:w="1090" w:type="dxa"/>
          </w:tcPr>
          <w:p w:rsidR="00B67229" w:rsidRPr="00B67229" w:rsidRDefault="00B67229" w:rsidP="00B67229">
            <w:pPr>
              <w:rPr>
                <w:rFonts w:eastAsia="Calibri"/>
              </w:rPr>
            </w:pPr>
            <w:r w:rsidRPr="00B67229">
              <w:rPr>
                <w:rFonts w:eastAsia="Calibri"/>
              </w:rPr>
              <w:t>2</w:t>
            </w:r>
          </w:p>
        </w:tc>
        <w:tc>
          <w:tcPr>
            <w:tcW w:w="1090" w:type="dxa"/>
          </w:tcPr>
          <w:p w:rsidR="00B67229" w:rsidRPr="00B67229" w:rsidRDefault="00B67229" w:rsidP="00B67229">
            <w:pPr>
              <w:rPr>
                <w:rFonts w:eastAsia="Calibri"/>
              </w:rPr>
            </w:pPr>
            <w:r w:rsidRPr="00B67229">
              <w:rPr>
                <w:rFonts w:eastAsia="Calibri"/>
              </w:rPr>
              <w:t>2</w:t>
            </w:r>
          </w:p>
        </w:tc>
        <w:tc>
          <w:tcPr>
            <w:tcW w:w="1090" w:type="dxa"/>
          </w:tcPr>
          <w:p w:rsidR="00B67229" w:rsidRPr="00B67229" w:rsidRDefault="00B67229" w:rsidP="00B67229">
            <w:pPr>
              <w:rPr>
                <w:rFonts w:eastAsia="Calibri"/>
              </w:rPr>
            </w:pPr>
            <w:r w:rsidRPr="00B67229">
              <w:rPr>
                <w:rFonts w:eastAsia="Calibri"/>
              </w:rPr>
              <w:t>1</w:t>
            </w:r>
          </w:p>
        </w:tc>
        <w:tc>
          <w:tcPr>
            <w:tcW w:w="1935" w:type="dxa"/>
          </w:tcPr>
          <w:p w:rsidR="00B67229" w:rsidRPr="00B67229" w:rsidRDefault="00B67229" w:rsidP="00B67229">
            <w:pPr>
              <w:rPr>
                <w:rFonts w:eastAsia="Calibri"/>
              </w:rPr>
            </w:pPr>
            <w:r w:rsidRPr="00B67229">
              <w:rPr>
                <w:rFonts w:eastAsia="Calibri"/>
              </w:rPr>
              <w:t>-</w:t>
            </w:r>
          </w:p>
        </w:tc>
        <w:tc>
          <w:tcPr>
            <w:tcW w:w="2861" w:type="dxa"/>
          </w:tcPr>
          <w:p w:rsidR="00B67229" w:rsidRPr="00B67229" w:rsidRDefault="00B67229" w:rsidP="00B67229">
            <w:pPr>
              <w:rPr>
                <w:rFonts w:eastAsia="Calibri"/>
              </w:rPr>
            </w:pPr>
            <w:r w:rsidRPr="00B67229">
              <w:rPr>
                <w:rFonts w:eastAsia="Calibri"/>
              </w:rPr>
              <w:t>-</w:t>
            </w:r>
          </w:p>
        </w:tc>
      </w:tr>
      <w:tr w:rsidR="00B67229" w:rsidRPr="00B67229" w:rsidTr="00F26385">
        <w:tc>
          <w:tcPr>
            <w:tcW w:w="1573" w:type="dxa"/>
          </w:tcPr>
          <w:p w:rsidR="00B67229" w:rsidRPr="00B67229" w:rsidRDefault="00B67229" w:rsidP="00B67229">
            <w:pPr>
              <w:rPr>
                <w:rFonts w:eastAsia="Calibri"/>
              </w:rPr>
            </w:pPr>
            <w:r w:rsidRPr="00B67229">
              <w:rPr>
                <w:rFonts w:eastAsia="Calibri"/>
              </w:rPr>
              <w:t>2023-2024</w:t>
            </w:r>
          </w:p>
        </w:tc>
        <w:tc>
          <w:tcPr>
            <w:tcW w:w="1090" w:type="dxa"/>
          </w:tcPr>
          <w:p w:rsidR="00B67229" w:rsidRPr="00B67229" w:rsidRDefault="00B67229" w:rsidP="00B67229">
            <w:pPr>
              <w:rPr>
                <w:rFonts w:eastAsia="Calibri"/>
              </w:rPr>
            </w:pPr>
            <w:r w:rsidRPr="00B67229">
              <w:rPr>
                <w:rFonts w:eastAsia="Calibri"/>
              </w:rPr>
              <w:t>5</w:t>
            </w:r>
          </w:p>
        </w:tc>
        <w:tc>
          <w:tcPr>
            <w:tcW w:w="1090" w:type="dxa"/>
          </w:tcPr>
          <w:p w:rsidR="00B67229" w:rsidRPr="00B67229" w:rsidRDefault="00B67229" w:rsidP="00B67229">
            <w:pPr>
              <w:rPr>
                <w:rFonts w:eastAsia="Calibri"/>
              </w:rPr>
            </w:pPr>
            <w:r w:rsidRPr="00B67229">
              <w:rPr>
                <w:rFonts w:eastAsia="Calibri"/>
              </w:rPr>
              <w:t>2</w:t>
            </w:r>
          </w:p>
        </w:tc>
        <w:tc>
          <w:tcPr>
            <w:tcW w:w="1090" w:type="dxa"/>
          </w:tcPr>
          <w:p w:rsidR="00B67229" w:rsidRPr="00B67229" w:rsidRDefault="00B67229" w:rsidP="00B67229">
            <w:pPr>
              <w:rPr>
                <w:rFonts w:eastAsia="Calibri"/>
              </w:rPr>
            </w:pPr>
            <w:r w:rsidRPr="00B67229">
              <w:rPr>
                <w:rFonts w:eastAsia="Calibri"/>
              </w:rPr>
              <w:t>1</w:t>
            </w:r>
          </w:p>
        </w:tc>
        <w:tc>
          <w:tcPr>
            <w:tcW w:w="1935" w:type="dxa"/>
          </w:tcPr>
          <w:p w:rsidR="00B67229" w:rsidRPr="00B67229" w:rsidRDefault="00B67229" w:rsidP="00B67229">
            <w:pPr>
              <w:rPr>
                <w:rFonts w:eastAsia="Calibri"/>
              </w:rPr>
            </w:pPr>
            <w:r w:rsidRPr="00B67229">
              <w:rPr>
                <w:rFonts w:eastAsia="Calibri"/>
              </w:rPr>
              <w:t>-</w:t>
            </w:r>
          </w:p>
        </w:tc>
        <w:tc>
          <w:tcPr>
            <w:tcW w:w="2861" w:type="dxa"/>
          </w:tcPr>
          <w:p w:rsidR="00B67229" w:rsidRPr="00B67229" w:rsidRDefault="00B67229" w:rsidP="00B67229">
            <w:pPr>
              <w:rPr>
                <w:rFonts w:eastAsia="Calibri"/>
              </w:rPr>
            </w:pPr>
            <w:r w:rsidRPr="00B67229">
              <w:rPr>
                <w:rFonts w:eastAsia="Calibri"/>
              </w:rPr>
              <w:t>-</w:t>
            </w:r>
          </w:p>
        </w:tc>
      </w:tr>
    </w:tbl>
    <w:p w:rsidR="00B67229" w:rsidRPr="00B67229" w:rsidRDefault="00B67229" w:rsidP="00B67229">
      <w:pPr>
        <w:spacing w:before="240" w:after="40" w:line="256" w:lineRule="auto"/>
        <w:rPr>
          <w:rFonts w:ascii="Times New Roman" w:eastAsia="Times New Roman" w:hAnsi="Times New Roman" w:cs="Times New Roman"/>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4. Ugdymo proceso įgyvendinimui panaudotos lėšos:</w:t>
      </w:r>
    </w:p>
    <w:p w:rsidR="00B67229" w:rsidRPr="00B67229" w:rsidRDefault="00B67229" w:rsidP="00B67229">
      <w:pPr>
        <w:spacing w:before="240" w:beforeAutospacing="1" w:after="100" w:afterAutospacing="1" w:line="240" w:lineRule="auto"/>
        <w:rPr>
          <w:rFonts w:ascii="Times New Roman" w:eastAsia="Calibri" w:hAnsi="Times New Roman" w:cs="Times New Roman"/>
          <w:b/>
          <w:bCs/>
          <w:iCs/>
          <w:color w:val="000000"/>
          <w:kern w:val="24"/>
          <w:sz w:val="24"/>
          <w:szCs w:val="24"/>
          <w:lang w:eastAsia="lt-LT"/>
          <w14:ligatures w14:val="standardContextual"/>
        </w:rPr>
      </w:pPr>
      <w:r w:rsidRPr="00B67229">
        <w:rPr>
          <w:rFonts w:ascii="Times New Roman" w:eastAsia="Calibri" w:hAnsi="Times New Roman" w:cs="Times New Roman"/>
          <w:b/>
          <w:bCs/>
          <w:iCs/>
          <w:color w:val="000000"/>
          <w:kern w:val="24"/>
          <w:sz w:val="24"/>
          <w:szCs w:val="24"/>
          <w:lang w:eastAsia="lt-LT"/>
          <w14:ligatures w14:val="standardContextual"/>
        </w:rPr>
        <w:t>Lėšos Ugdymo proceso užtikrinimui – Mokymo lėšos (</w:t>
      </w:r>
      <w:proofErr w:type="spellStart"/>
      <w:r w:rsidRPr="00B67229">
        <w:rPr>
          <w:rFonts w:ascii="Times New Roman" w:eastAsia="Calibri" w:hAnsi="Times New Roman" w:cs="Times New Roman"/>
          <w:b/>
          <w:bCs/>
          <w:iCs/>
          <w:color w:val="000000"/>
          <w:kern w:val="24"/>
          <w:sz w:val="24"/>
          <w:szCs w:val="24"/>
          <w:lang w:eastAsia="lt-LT"/>
          <w14:ligatures w14:val="standardContextual"/>
        </w:rPr>
        <w:t>Eur</w:t>
      </w:r>
      <w:proofErr w:type="spellEnd"/>
      <w:r w:rsidRPr="00B67229">
        <w:rPr>
          <w:rFonts w:ascii="Times New Roman" w:eastAsia="Calibri" w:hAnsi="Times New Roman" w:cs="Times New Roman"/>
          <w:b/>
          <w:bCs/>
          <w:iCs/>
          <w:color w:val="000000"/>
          <w:kern w:val="24"/>
          <w:sz w:val="24"/>
          <w:szCs w:val="24"/>
          <w:lang w:eastAsia="lt-LT"/>
          <w14:ligatures w14:val="standardContextual"/>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1702"/>
        <w:gridCol w:w="1841"/>
        <w:gridCol w:w="1417"/>
      </w:tblGrid>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Išlaidų pavadinimas</w:t>
            </w:r>
          </w:p>
        </w:tc>
        <w:tc>
          <w:tcPr>
            <w:tcW w:w="1702"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2024 m. sąmata</w:t>
            </w:r>
          </w:p>
        </w:tc>
        <w:tc>
          <w:tcPr>
            <w:tcW w:w="1841"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Koreguota ir papildyta 2024 m. sąmata</w:t>
            </w:r>
          </w:p>
        </w:tc>
        <w:tc>
          <w:tcPr>
            <w:tcW w:w="1417"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Kasinės išlaidos</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lastRenderedPageBreak/>
              <w:t>Darbo užmokestis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1005000,00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1085500,00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1085500,00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Socialinio draudimo įmokos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14800,00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16100,00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16100,00</w:t>
            </w:r>
          </w:p>
        </w:tc>
      </w:tr>
      <w:tr w:rsidR="00B67229" w:rsidRPr="00B67229" w:rsidTr="00F26385">
        <w:trPr>
          <w:trHeight w:val="225"/>
        </w:trPr>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Darbdavių socialinė parama</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200,00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5900,00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5900,00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Prekių ir paslaugų naudojimas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22800,00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39920,00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39920,00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Iš jų: Kompiuterinės įrangos ir kompiuterinės programinės įrangos licencijų įsigijimo išlaidos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5894,00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5894,00</w:t>
            </w:r>
          </w:p>
        </w:tc>
      </w:tr>
      <w:tr w:rsidR="00B67229" w:rsidRPr="00B67229" w:rsidTr="00F26385">
        <w:trPr>
          <w:trHeight w:val="80"/>
        </w:trPr>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Iš viso:</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1042800,00</w:t>
            </w:r>
          </w:p>
        </w:tc>
        <w:tc>
          <w:tcPr>
            <w:tcW w:w="184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1147420,00</w:t>
            </w:r>
          </w:p>
        </w:tc>
        <w:tc>
          <w:tcPr>
            <w:tcW w:w="14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1147420,00</w:t>
            </w:r>
          </w:p>
        </w:tc>
      </w:tr>
    </w:tbl>
    <w:p w:rsidR="00B67229" w:rsidRPr="00B67229" w:rsidRDefault="00B67229" w:rsidP="00B67229">
      <w:pPr>
        <w:spacing w:before="240" w:beforeAutospacing="1" w:after="100" w:afterAutospacing="1" w:line="240" w:lineRule="auto"/>
        <w:rPr>
          <w:rFonts w:ascii="Times New Roman" w:eastAsia="Calibri" w:hAnsi="Times New Roman" w:cs="Times New Roman"/>
          <w:b/>
          <w:bCs/>
          <w:iCs/>
          <w:color w:val="000000"/>
          <w:kern w:val="24"/>
          <w:sz w:val="24"/>
          <w:szCs w:val="24"/>
          <w:lang w:eastAsia="lt-LT"/>
          <w14:ligatures w14:val="standardContextual"/>
        </w:rPr>
      </w:pPr>
      <w:r w:rsidRPr="00B67229">
        <w:rPr>
          <w:rFonts w:ascii="Times New Roman" w:eastAsia="Calibri" w:hAnsi="Times New Roman" w:cs="Times New Roman"/>
          <w:b/>
          <w:bCs/>
          <w:iCs/>
          <w:color w:val="000000"/>
          <w:kern w:val="24"/>
          <w:sz w:val="24"/>
          <w:szCs w:val="24"/>
          <w:lang w:eastAsia="lt-LT"/>
          <w14:ligatures w14:val="standardContextual"/>
        </w:rPr>
        <w:t>Lėšos ugdymo aplinkos išlaikymui - Savarankiškos lėšos (</w:t>
      </w:r>
      <w:proofErr w:type="spellStart"/>
      <w:r w:rsidRPr="00B67229">
        <w:rPr>
          <w:rFonts w:ascii="Times New Roman" w:eastAsia="Calibri" w:hAnsi="Times New Roman" w:cs="Times New Roman"/>
          <w:b/>
          <w:bCs/>
          <w:iCs/>
          <w:color w:val="000000"/>
          <w:kern w:val="24"/>
          <w:sz w:val="24"/>
          <w:szCs w:val="24"/>
          <w:lang w:eastAsia="lt-LT"/>
          <w14:ligatures w14:val="standardContextual"/>
        </w:rPr>
        <w:t>Eur</w:t>
      </w:r>
      <w:proofErr w:type="spellEnd"/>
      <w:r w:rsidRPr="00B67229">
        <w:rPr>
          <w:rFonts w:ascii="Times New Roman" w:eastAsia="Calibri" w:hAnsi="Times New Roman" w:cs="Times New Roman"/>
          <w:b/>
          <w:bCs/>
          <w:iCs/>
          <w:color w:val="000000"/>
          <w:kern w:val="24"/>
          <w:sz w:val="24"/>
          <w:szCs w:val="24"/>
          <w:lang w:eastAsia="lt-LT"/>
          <w14:ligatures w14:val="standardContextual"/>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1702"/>
        <w:gridCol w:w="1983"/>
        <w:gridCol w:w="1275"/>
      </w:tblGrid>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Išlaidų pavadinimas</w:t>
            </w:r>
          </w:p>
        </w:tc>
        <w:tc>
          <w:tcPr>
            <w:tcW w:w="1702"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2024 m. sąmata</w:t>
            </w:r>
          </w:p>
        </w:tc>
        <w:tc>
          <w:tcPr>
            <w:tcW w:w="1983"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Koreguota ir papildyta 2024 m. sąmata</w:t>
            </w:r>
          </w:p>
        </w:tc>
        <w:tc>
          <w:tcPr>
            <w:tcW w:w="1275"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Kasinės išlaidos</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Darbo užmokestis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204000,00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204250,00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204250,00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Socialinio draudimo įmokos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3000,00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3264,00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3264,00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Darbdavių socialinė parama</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6500,00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5986,00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5986,00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Prekių ir paslaugų naudojimas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76200,00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80959,00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79959,00</w:t>
            </w:r>
          </w:p>
        </w:tc>
      </w:tr>
      <w:tr w:rsidR="00B67229" w:rsidRPr="00B67229" w:rsidTr="00F26385">
        <w:tc>
          <w:tcPr>
            <w:tcW w:w="4679"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Iš jų: Kompiuterinės įrangos ir kompiuterinės programinės įrangos licencijų įsigijimo išlaidos</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3500,00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3500,00</w:t>
            </w:r>
          </w:p>
        </w:tc>
      </w:tr>
      <w:tr w:rsidR="00B67229" w:rsidRPr="00B67229" w:rsidTr="00F26385">
        <w:trPr>
          <w:trHeight w:val="344"/>
        </w:trPr>
        <w:tc>
          <w:tcPr>
            <w:tcW w:w="4679"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Iš viso:</w:t>
            </w:r>
          </w:p>
        </w:tc>
        <w:tc>
          <w:tcPr>
            <w:tcW w:w="1702"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289700,00</w:t>
            </w:r>
          </w:p>
        </w:tc>
        <w:tc>
          <w:tcPr>
            <w:tcW w:w="1983"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294459,00</w:t>
            </w:r>
          </w:p>
        </w:tc>
        <w:tc>
          <w:tcPr>
            <w:tcW w:w="127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before="240" w:beforeAutospacing="1" w:after="100" w:afterAutospacing="1" w:line="240" w:lineRule="auto"/>
              <w:rPr>
                <w:rFonts w:ascii="Times New Roman" w:eastAsia="Calibri" w:hAnsi="Times New Roman" w:cs="Times New Roman"/>
                <w:color w:val="000000"/>
                <w:kern w:val="24"/>
                <w:sz w:val="24"/>
                <w:szCs w:val="24"/>
                <w:lang w:eastAsia="lt-LT"/>
                <w14:ligatures w14:val="standardContextual"/>
              </w:rPr>
            </w:pPr>
            <w:r w:rsidRPr="00B67229">
              <w:rPr>
                <w:rFonts w:ascii="Times New Roman" w:eastAsia="Calibri" w:hAnsi="Times New Roman" w:cs="Times New Roman"/>
                <w:color w:val="000000"/>
                <w:kern w:val="24"/>
                <w:sz w:val="24"/>
                <w:szCs w:val="24"/>
                <w:lang w:eastAsia="lt-LT"/>
                <w14:ligatures w14:val="standardContextual"/>
              </w:rPr>
              <w:t>293459,00</w:t>
            </w:r>
          </w:p>
        </w:tc>
      </w:tr>
    </w:tbl>
    <w:p w:rsidR="00B67229" w:rsidRPr="00B67229" w:rsidRDefault="00B67229" w:rsidP="00B67229">
      <w:pPr>
        <w:spacing w:before="240" w:beforeAutospacing="1" w:after="100" w:afterAutospacing="1" w:line="240" w:lineRule="auto"/>
        <w:rPr>
          <w:rFonts w:ascii="Times New Roman" w:eastAsia="Calibri" w:hAnsi="Times New Roman" w:cs="Times New Roman"/>
          <w:b/>
          <w:bCs/>
          <w:color w:val="000000"/>
          <w:kern w:val="24"/>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Dalyvavimas projektinėje veikloje 2024 metais</w:t>
      </w:r>
    </w:p>
    <w:tbl>
      <w:tblPr>
        <w:tblStyle w:val="Lentelstinklelis1"/>
        <w:tblW w:w="9639" w:type="dxa"/>
        <w:tblInd w:w="-5" w:type="dxa"/>
        <w:tblLook w:val="04A0" w:firstRow="1" w:lastRow="0" w:firstColumn="1" w:lastColumn="0" w:noHBand="0" w:noVBand="1"/>
      </w:tblPr>
      <w:tblGrid>
        <w:gridCol w:w="2340"/>
        <w:gridCol w:w="3467"/>
        <w:gridCol w:w="2268"/>
        <w:gridCol w:w="1564"/>
      </w:tblGrid>
      <w:tr w:rsidR="00B67229" w:rsidRPr="00B67229" w:rsidTr="00F26385">
        <w:trPr>
          <w:trHeight w:val="987"/>
        </w:trPr>
        <w:tc>
          <w:tcPr>
            <w:tcW w:w="2340" w:type="dxa"/>
          </w:tcPr>
          <w:p w:rsidR="00B67229" w:rsidRPr="00B67229" w:rsidRDefault="00B67229" w:rsidP="00B67229">
            <w:pPr>
              <w:spacing w:before="240" w:beforeAutospacing="1" w:after="100" w:afterAutospacing="1"/>
              <w:rPr>
                <w:rFonts w:eastAsia="Calibri"/>
                <w:b/>
                <w:bCs/>
                <w:color w:val="000000"/>
                <w:kern w:val="24"/>
                <w:szCs w:val="24"/>
                <w:lang w:eastAsia="lt-LT"/>
              </w:rPr>
            </w:pPr>
            <w:r w:rsidRPr="00B67229">
              <w:rPr>
                <w:rFonts w:eastAsia="Calibri"/>
                <w:b/>
                <w:bCs/>
                <w:color w:val="000000"/>
                <w:kern w:val="24"/>
                <w:szCs w:val="24"/>
                <w:lang w:eastAsia="lt-LT"/>
              </w:rPr>
              <w:t xml:space="preserve">Projekto pavadinimas </w:t>
            </w:r>
          </w:p>
        </w:tc>
        <w:tc>
          <w:tcPr>
            <w:tcW w:w="3467" w:type="dxa"/>
          </w:tcPr>
          <w:p w:rsidR="00B67229" w:rsidRPr="00B67229" w:rsidRDefault="00B67229" w:rsidP="00B67229">
            <w:pPr>
              <w:spacing w:before="240" w:beforeAutospacing="1" w:after="100" w:afterAutospacing="1"/>
              <w:rPr>
                <w:rFonts w:eastAsia="Calibri"/>
                <w:b/>
                <w:bCs/>
                <w:color w:val="000000"/>
                <w:kern w:val="24"/>
                <w:szCs w:val="24"/>
                <w:lang w:eastAsia="lt-LT"/>
              </w:rPr>
            </w:pPr>
            <w:r w:rsidRPr="00B67229">
              <w:rPr>
                <w:rFonts w:eastAsia="Calibri"/>
                <w:b/>
                <w:bCs/>
                <w:color w:val="000000"/>
                <w:kern w:val="24"/>
                <w:szCs w:val="24"/>
                <w:lang w:eastAsia="lt-LT"/>
              </w:rPr>
              <w:t>Projekto tikslas</w:t>
            </w:r>
          </w:p>
        </w:tc>
        <w:tc>
          <w:tcPr>
            <w:tcW w:w="2268" w:type="dxa"/>
          </w:tcPr>
          <w:p w:rsidR="00B67229" w:rsidRPr="00B67229" w:rsidRDefault="00B67229" w:rsidP="00B67229">
            <w:pPr>
              <w:spacing w:before="240" w:beforeAutospacing="1" w:after="100" w:afterAutospacing="1"/>
              <w:rPr>
                <w:rFonts w:eastAsia="Calibri"/>
                <w:b/>
                <w:bCs/>
                <w:color w:val="000000"/>
                <w:kern w:val="24"/>
                <w:szCs w:val="24"/>
                <w:lang w:eastAsia="lt-LT"/>
              </w:rPr>
            </w:pPr>
            <w:r w:rsidRPr="00B67229">
              <w:rPr>
                <w:rFonts w:eastAsia="Calibri"/>
                <w:b/>
                <w:bCs/>
                <w:color w:val="000000"/>
                <w:kern w:val="24"/>
                <w:szCs w:val="24"/>
                <w:lang w:eastAsia="lt-LT"/>
              </w:rPr>
              <w:t>Finansavimo šaltinis (fondas, programa)</w:t>
            </w:r>
          </w:p>
        </w:tc>
        <w:tc>
          <w:tcPr>
            <w:tcW w:w="1564" w:type="dxa"/>
          </w:tcPr>
          <w:p w:rsidR="00B67229" w:rsidRPr="00B67229" w:rsidRDefault="00B67229" w:rsidP="00B67229">
            <w:pPr>
              <w:spacing w:before="240" w:beforeAutospacing="1" w:after="100" w:afterAutospacing="1"/>
              <w:rPr>
                <w:rFonts w:eastAsia="Calibri"/>
                <w:b/>
                <w:bCs/>
                <w:color w:val="000000"/>
                <w:kern w:val="24"/>
                <w:szCs w:val="24"/>
                <w:lang w:eastAsia="lt-LT"/>
              </w:rPr>
            </w:pPr>
            <w:r w:rsidRPr="00B67229">
              <w:rPr>
                <w:rFonts w:eastAsia="Calibri"/>
                <w:b/>
                <w:bCs/>
                <w:color w:val="000000"/>
                <w:kern w:val="24"/>
                <w:szCs w:val="24"/>
                <w:lang w:eastAsia="lt-LT"/>
              </w:rPr>
              <w:t>Gautos lėšos (</w:t>
            </w:r>
            <w:proofErr w:type="spellStart"/>
            <w:r w:rsidRPr="00B67229">
              <w:rPr>
                <w:rFonts w:eastAsia="Calibri"/>
                <w:b/>
                <w:bCs/>
                <w:color w:val="000000"/>
                <w:kern w:val="24"/>
                <w:szCs w:val="24"/>
                <w:lang w:eastAsia="lt-LT"/>
              </w:rPr>
              <w:t>Eur</w:t>
            </w:r>
            <w:proofErr w:type="spellEnd"/>
            <w:r w:rsidRPr="00B67229">
              <w:rPr>
                <w:rFonts w:eastAsia="Calibri"/>
                <w:b/>
                <w:bCs/>
                <w:color w:val="000000"/>
                <w:kern w:val="24"/>
                <w:szCs w:val="24"/>
                <w:lang w:eastAsia="lt-LT"/>
              </w:rPr>
              <w:t>)</w:t>
            </w:r>
          </w:p>
        </w:tc>
      </w:tr>
      <w:tr w:rsidR="00B67229" w:rsidRPr="00B67229" w:rsidTr="00F26385">
        <w:tc>
          <w:tcPr>
            <w:tcW w:w="2340" w:type="dxa"/>
          </w:tcPr>
          <w:p w:rsidR="00B67229" w:rsidRPr="00B67229" w:rsidRDefault="00B67229" w:rsidP="00B67229">
            <w:pPr>
              <w:spacing w:before="100" w:beforeAutospacing="1" w:after="100" w:afterAutospacing="1"/>
              <w:rPr>
                <w:rFonts w:eastAsia="Calibri"/>
                <w:bCs/>
                <w:color w:val="FF0000"/>
                <w:kern w:val="24"/>
                <w:szCs w:val="24"/>
                <w:lang w:eastAsia="lt-LT"/>
              </w:rPr>
            </w:pPr>
            <w:r w:rsidRPr="00B67229">
              <w:rPr>
                <w:rFonts w:eastAsia="Calibri"/>
                <w:bCs/>
                <w:kern w:val="24"/>
                <w:szCs w:val="24"/>
                <w:lang w:eastAsia="lt-LT"/>
              </w:rPr>
              <w:t>,,Kompetencijų akademija 2024“</w:t>
            </w:r>
          </w:p>
        </w:tc>
        <w:tc>
          <w:tcPr>
            <w:tcW w:w="3467" w:type="dxa"/>
          </w:tcPr>
          <w:p w:rsidR="00B67229" w:rsidRPr="00B67229" w:rsidRDefault="00B67229" w:rsidP="00B67229">
            <w:pPr>
              <w:suppressAutoHyphens/>
              <w:rPr>
                <w:rFonts w:eastAsia="Calibri"/>
              </w:rPr>
            </w:pPr>
            <w:r w:rsidRPr="00B67229">
              <w:rPr>
                <w:rFonts w:eastAsia="Calibri"/>
              </w:rPr>
              <w:t>Tobulinti pilietines, kultūrines,</w:t>
            </w:r>
          </w:p>
          <w:p w:rsidR="00B67229" w:rsidRPr="00B67229" w:rsidRDefault="00B67229" w:rsidP="00B67229">
            <w:pPr>
              <w:suppressAutoHyphens/>
              <w:rPr>
                <w:rFonts w:eastAsia="Calibri"/>
              </w:rPr>
            </w:pPr>
            <w:r w:rsidRPr="00B67229">
              <w:rPr>
                <w:rFonts w:eastAsia="Calibri"/>
              </w:rPr>
              <w:t>Lyderystės kompetencijas, bei</w:t>
            </w:r>
          </w:p>
          <w:p w:rsidR="00B67229" w:rsidRPr="00B67229" w:rsidRDefault="00B67229" w:rsidP="00B67229">
            <w:pPr>
              <w:suppressAutoHyphens/>
              <w:rPr>
                <w:rFonts w:ascii="Calibri" w:eastAsia="Calibri" w:hAnsi="Calibri"/>
              </w:rPr>
            </w:pPr>
            <w:r w:rsidRPr="00B67229">
              <w:rPr>
                <w:rFonts w:eastAsia="Calibri"/>
              </w:rPr>
              <w:t>saugoti ir stiprinti jaunuolių emocinę, fizinę sveikatą</w:t>
            </w:r>
          </w:p>
        </w:tc>
        <w:tc>
          <w:tcPr>
            <w:tcW w:w="2268"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 xml:space="preserve">Savivaldybės lėšos </w:t>
            </w:r>
          </w:p>
        </w:tc>
        <w:tc>
          <w:tcPr>
            <w:tcW w:w="1564"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1300,00</w:t>
            </w:r>
          </w:p>
        </w:tc>
      </w:tr>
      <w:tr w:rsidR="00B67229" w:rsidRPr="00B67229" w:rsidTr="00F26385">
        <w:tc>
          <w:tcPr>
            <w:tcW w:w="2340" w:type="dxa"/>
          </w:tcPr>
          <w:p w:rsidR="00B67229" w:rsidRPr="00B67229" w:rsidRDefault="00B67229" w:rsidP="00B67229">
            <w:pPr>
              <w:spacing w:before="240" w:beforeAutospacing="1" w:after="100" w:afterAutospacing="1"/>
              <w:rPr>
                <w:rFonts w:eastAsia="Calibri"/>
                <w:bCs/>
                <w:color w:val="FF0000"/>
                <w:kern w:val="24"/>
                <w:szCs w:val="24"/>
                <w:lang w:eastAsia="lt-LT"/>
              </w:rPr>
            </w:pPr>
            <w:r w:rsidRPr="00B67229">
              <w:rPr>
                <w:rFonts w:eastAsia="Calibri"/>
                <w:bCs/>
                <w:kern w:val="24"/>
                <w:szCs w:val="24"/>
                <w:lang w:eastAsia="lt-LT"/>
              </w:rPr>
              <w:t>Vaikų vasaros poilsio stovykla ,,</w:t>
            </w:r>
            <w:proofErr w:type="spellStart"/>
            <w:r w:rsidRPr="00B67229">
              <w:rPr>
                <w:rFonts w:eastAsia="Calibri"/>
                <w:bCs/>
                <w:kern w:val="24"/>
                <w:szCs w:val="24"/>
                <w:lang w:eastAsia="lt-LT"/>
              </w:rPr>
              <w:t>Vandenvėja</w:t>
            </w:r>
            <w:proofErr w:type="spellEnd"/>
            <w:r w:rsidRPr="00B67229">
              <w:rPr>
                <w:rFonts w:eastAsia="Calibri"/>
                <w:bCs/>
                <w:kern w:val="24"/>
                <w:szCs w:val="24"/>
                <w:lang w:eastAsia="lt-LT"/>
              </w:rPr>
              <w:t>“</w:t>
            </w:r>
          </w:p>
        </w:tc>
        <w:tc>
          <w:tcPr>
            <w:tcW w:w="3467" w:type="dxa"/>
          </w:tcPr>
          <w:p w:rsidR="00B67229" w:rsidRPr="00B67229" w:rsidRDefault="00B67229" w:rsidP="00B67229">
            <w:pPr>
              <w:suppressAutoHyphens/>
              <w:rPr>
                <w:rFonts w:eastAsia="Calibri"/>
              </w:rPr>
            </w:pPr>
            <w:r w:rsidRPr="00B67229">
              <w:rPr>
                <w:rFonts w:eastAsia="Calibri"/>
              </w:rPr>
              <w:t>Ugdyti mokinių sąmoningumą,</w:t>
            </w:r>
          </w:p>
          <w:p w:rsidR="00B67229" w:rsidRPr="00B67229" w:rsidRDefault="00B67229" w:rsidP="00B67229">
            <w:pPr>
              <w:suppressAutoHyphens/>
              <w:rPr>
                <w:rFonts w:eastAsia="Calibri"/>
              </w:rPr>
            </w:pPr>
            <w:r w:rsidRPr="00B67229">
              <w:rPr>
                <w:rFonts w:eastAsia="Calibri"/>
              </w:rPr>
              <w:t>gilinant suvokimą apie atsinaujinančius energijos šaltinius, jų naudą, poveikį</w:t>
            </w:r>
          </w:p>
          <w:p w:rsidR="00B67229" w:rsidRPr="00B67229" w:rsidRDefault="00B67229" w:rsidP="00B67229">
            <w:pPr>
              <w:suppressAutoHyphens/>
              <w:rPr>
                <w:rFonts w:eastAsia="Calibri"/>
              </w:rPr>
            </w:pPr>
            <w:r w:rsidRPr="00B67229">
              <w:rPr>
                <w:rFonts w:eastAsia="Calibri"/>
              </w:rPr>
              <w:t>aplinkai</w:t>
            </w:r>
          </w:p>
        </w:tc>
        <w:tc>
          <w:tcPr>
            <w:tcW w:w="2268" w:type="dxa"/>
          </w:tcPr>
          <w:p w:rsidR="00B67229" w:rsidRPr="00B67229" w:rsidRDefault="00B67229" w:rsidP="00B67229">
            <w:pPr>
              <w:suppressAutoHyphens/>
              <w:rPr>
                <w:rFonts w:eastAsia="Calibri"/>
              </w:rPr>
            </w:pPr>
            <w:r w:rsidRPr="00B67229">
              <w:rPr>
                <w:rFonts w:eastAsia="Calibri"/>
              </w:rPr>
              <w:t>Savivaldybės lėšos</w:t>
            </w:r>
          </w:p>
          <w:p w:rsidR="00B67229" w:rsidRPr="00B67229" w:rsidRDefault="00B67229" w:rsidP="00B67229">
            <w:pPr>
              <w:suppressAutoHyphens/>
              <w:rPr>
                <w:rFonts w:eastAsia="Calibri"/>
              </w:rPr>
            </w:pPr>
            <w:r w:rsidRPr="00B67229">
              <w:rPr>
                <w:rFonts w:eastAsia="Calibri"/>
              </w:rPr>
              <w:t xml:space="preserve">Rėmėjų lėšos </w:t>
            </w:r>
          </w:p>
          <w:p w:rsidR="00B67229" w:rsidRPr="00B67229" w:rsidRDefault="00B67229" w:rsidP="00B67229">
            <w:pPr>
              <w:suppressAutoHyphens/>
              <w:rPr>
                <w:rFonts w:ascii="Calibri" w:eastAsia="Calibri" w:hAnsi="Calibri"/>
              </w:rPr>
            </w:pPr>
            <w:r w:rsidRPr="00B67229">
              <w:rPr>
                <w:rFonts w:eastAsia="Calibri"/>
              </w:rPr>
              <w:t>TŪM lėšos</w:t>
            </w:r>
          </w:p>
        </w:tc>
        <w:tc>
          <w:tcPr>
            <w:tcW w:w="1564" w:type="dxa"/>
          </w:tcPr>
          <w:p w:rsidR="00B67229" w:rsidRPr="00B67229" w:rsidRDefault="00B67229" w:rsidP="00B67229">
            <w:pPr>
              <w:suppressAutoHyphens/>
              <w:rPr>
                <w:rFonts w:eastAsia="Calibri"/>
              </w:rPr>
            </w:pPr>
            <w:r w:rsidRPr="00B67229">
              <w:rPr>
                <w:rFonts w:eastAsia="Calibri"/>
              </w:rPr>
              <w:t>1400,00</w:t>
            </w:r>
          </w:p>
          <w:p w:rsidR="00B67229" w:rsidRPr="00B67229" w:rsidRDefault="00B67229" w:rsidP="00B67229">
            <w:pPr>
              <w:suppressAutoHyphens/>
              <w:rPr>
                <w:rFonts w:eastAsia="Calibri"/>
              </w:rPr>
            </w:pPr>
            <w:r w:rsidRPr="00B67229">
              <w:rPr>
                <w:rFonts w:eastAsia="Calibri"/>
              </w:rPr>
              <w:t>180,00</w:t>
            </w:r>
          </w:p>
          <w:p w:rsidR="00B67229" w:rsidRPr="00B67229" w:rsidRDefault="00B67229" w:rsidP="00B67229">
            <w:pPr>
              <w:spacing w:before="240" w:beforeAutospacing="1" w:after="100" w:afterAutospacing="1"/>
              <w:rPr>
                <w:rFonts w:eastAsia="Calibri"/>
                <w:bCs/>
                <w:color w:val="000000"/>
                <w:kern w:val="24"/>
                <w:szCs w:val="24"/>
                <w:lang w:eastAsia="lt-LT"/>
              </w:rPr>
            </w:pPr>
          </w:p>
          <w:p w:rsidR="00B67229" w:rsidRPr="00B67229" w:rsidRDefault="00B67229" w:rsidP="00B67229">
            <w:pPr>
              <w:spacing w:before="240" w:beforeAutospacing="1" w:after="100" w:afterAutospacing="1"/>
              <w:rPr>
                <w:rFonts w:eastAsia="Calibri"/>
                <w:bCs/>
                <w:color w:val="000000"/>
                <w:kern w:val="24"/>
                <w:szCs w:val="24"/>
                <w:lang w:eastAsia="lt-LT"/>
              </w:rPr>
            </w:pPr>
          </w:p>
          <w:p w:rsidR="00B67229" w:rsidRPr="00B67229" w:rsidRDefault="00B67229" w:rsidP="00B67229">
            <w:pPr>
              <w:spacing w:before="240" w:beforeAutospacing="1" w:after="100" w:afterAutospacing="1"/>
              <w:rPr>
                <w:rFonts w:eastAsia="Calibri"/>
                <w:bCs/>
                <w:color w:val="000000"/>
                <w:kern w:val="24"/>
                <w:szCs w:val="24"/>
                <w:lang w:eastAsia="lt-LT"/>
              </w:rPr>
            </w:pPr>
          </w:p>
        </w:tc>
      </w:tr>
      <w:tr w:rsidR="00B67229" w:rsidRPr="00B67229" w:rsidTr="00F26385">
        <w:tc>
          <w:tcPr>
            <w:tcW w:w="2340" w:type="dxa"/>
          </w:tcPr>
          <w:p w:rsidR="00B67229" w:rsidRPr="00B67229" w:rsidRDefault="00B67229" w:rsidP="00B67229">
            <w:pPr>
              <w:spacing w:before="240" w:beforeAutospacing="1" w:after="100" w:afterAutospacing="1"/>
              <w:rPr>
                <w:rFonts w:eastAsia="Calibri"/>
                <w:bCs/>
                <w:kern w:val="24"/>
                <w:szCs w:val="24"/>
                <w:lang w:eastAsia="lt-LT"/>
              </w:rPr>
            </w:pPr>
            <w:r w:rsidRPr="00B67229">
              <w:rPr>
                <w:rFonts w:eastAsia="Calibri"/>
                <w:bCs/>
                <w:kern w:val="24"/>
                <w:szCs w:val="24"/>
                <w:lang w:eastAsia="lt-LT"/>
              </w:rPr>
              <w:t>Projektas ,,Galimybių mokykla“</w:t>
            </w:r>
          </w:p>
        </w:tc>
        <w:tc>
          <w:tcPr>
            <w:tcW w:w="3467" w:type="dxa"/>
          </w:tcPr>
          <w:p w:rsidR="00B67229" w:rsidRPr="00B67229" w:rsidRDefault="00B67229" w:rsidP="00B67229">
            <w:pPr>
              <w:suppressAutoHyphens/>
              <w:rPr>
                <w:rFonts w:eastAsia="Calibri"/>
              </w:rPr>
            </w:pPr>
            <w:r w:rsidRPr="00B67229">
              <w:rPr>
                <w:rFonts w:eastAsia="Calibri"/>
              </w:rPr>
              <w:t xml:space="preserve">Aprūpinti vadovėliais gimnazijos mokinius ir mokytojus </w:t>
            </w:r>
          </w:p>
        </w:tc>
        <w:tc>
          <w:tcPr>
            <w:tcW w:w="2268"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Times New Roman"/>
                <w:szCs w:val="24"/>
                <w:lang w:eastAsia="lt-LT"/>
              </w:rPr>
              <w:t>Nacionalinė švietimo agentūra, Europos sąjungos lėšos</w:t>
            </w:r>
          </w:p>
        </w:tc>
        <w:tc>
          <w:tcPr>
            <w:tcW w:w="1564"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10071,24</w:t>
            </w:r>
          </w:p>
        </w:tc>
      </w:tr>
      <w:tr w:rsidR="00B67229" w:rsidRPr="00B67229" w:rsidTr="00F26385">
        <w:tc>
          <w:tcPr>
            <w:tcW w:w="2340" w:type="dxa"/>
          </w:tcPr>
          <w:p w:rsidR="00B67229" w:rsidRPr="00B67229" w:rsidRDefault="00B67229" w:rsidP="00B67229">
            <w:pPr>
              <w:suppressAutoHyphens/>
              <w:rPr>
                <w:rFonts w:eastAsia="Calibri"/>
              </w:rPr>
            </w:pPr>
            <w:r w:rsidRPr="00B67229">
              <w:rPr>
                <w:rFonts w:eastAsia="Calibri"/>
              </w:rPr>
              <w:t>Meninės raiškos</w:t>
            </w:r>
          </w:p>
          <w:p w:rsidR="00B67229" w:rsidRPr="00B67229" w:rsidRDefault="00B67229" w:rsidP="00B67229">
            <w:pPr>
              <w:suppressAutoHyphens/>
              <w:rPr>
                <w:rFonts w:eastAsia="Calibri"/>
              </w:rPr>
            </w:pPr>
            <w:r w:rsidRPr="00B67229">
              <w:rPr>
                <w:rFonts w:eastAsia="Calibri"/>
              </w:rPr>
              <w:t>projektas ,,Gimtojo</w:t>
            </w:r>
          </w:p>
          <w:p w:rsidR="00B67229" w:rsidRPr="00B67229" w:rsidRDefault="00B67229" w:rsidP="00B67229">
            <w:pPr>
              <w:suppressAutoHyphens/>
              <w:rPr>
                <w:rFonts w:eastAsia="Calibri"/>
              </w:rPr>
            </w:pPr>
            <w:r w:rsidRPr="00B67229">
              <w:rPr>
                <w:rFonts w:eastAsia="Calibri"/>
              </w:rPr>
              <w:t>miesto pėdos:</w:t>
            </w:r>
          </w:p>
          <w:p w:rsidR="00B67229" w:rsidRPr="00B67229" w:rsidRDefault="00B67229" w:rsidP="00B67229">
            <w:pPr>
              <w:suppressAutoHyphens/>
              <w:rPr>
                <w:rFonts w:ascii="Calibri" w:eastAsia="Calibri" w:hAnsi="Calibri"/>
              </w:rPr>
            </w:pPr>
            <w:r w:rsidRPr="00B67229">
              <w:rPr>
                <w:rFonts w:eastAsia="Calibri"/>
              </w:rPr>
              <w:t>tyrinėjimai ir kūryba“</w:t>
            </w:r>
          </w:p>
        </w:tc>
        <w:tc>
          <w:tcPr>
            <w:tcW w:w="3467" w:type="dxa"/>
          </w:tcPr>
          <w:p w:rsidR="00B67229" w:rsidRPr="00B67229" w:rsidRDefault="00B67229" w:rsidP="00B67229">
            <w:pPr>
              <w:suppressAutoHyphens/>
              <w:rPr>
                <w:rFonts w:eastAsia="Calibri"/>
              </w:rPr>
            </w:pPr>
            <w:r w:rsidRPr="00B67229">
              <w:rPr>
                <w:rFonts w:eastAsia="Calibri"/>
              </w:rPr>
              <w:t>Skatinti mokinius pažinti gimtojo</w:t>
            </w:r>
          </w:p>
          <w:p w:rsidR="00B67229" w:rsidRPr="00B67229" w:rsidRDefault="00B67229" w:rsidP="00B67229">
            <w:pPr>
              <w:suppressAutoHyphens/>
              <w:rPr>
                <w:rFonts w:eastAsia="Calibri"/>
              </w:rPr>
            </w:pPr>
            <w:r w:rsidRPr="00B67229">
              <w:rPr>
                <w:rFonts w:eastAsia="Calibri"/>
              </w:rPr>
              <w:t>miesto istorinį paveldą per</w:t>
            </w:r>
          </w:p>
          <w:p w:rsidR="00B67229" w:rsidRPr="00B67229" w:rsidRDefault="00B67229" w:rsidP="00B67229">
            <w:pPr>
              <w:suppressAutoHyphens/>
              <w:rPr>
                <w:rFonts w:ascii="Calibri" w:eastAsia="Calibri" w:hAnsi="Calibri"/>
              </w:rPr>
            </w:pPr>
            <w:r w:rsidRPr="00B67229">
              <w:rPr>
                <w:rFonts w:eastAsia="Calibri"/>
              </w:rPr>
              <w:t>tyrinėjimą ir meninę raišką</w:t>
            </w:r>
          </w:p>
        </w:tc>
        <w:tc>
          <w:tcPr>
            <w:tcW w:w="2268"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Savivaldybės lėšos</w:t>
            </w:r>
          </w:p>
        </w:tc>
        <w:tc>
          <w:tcPr>
            <w:tcW w:w="1564"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300,00</w:t>
            </w:r>
          </w:p>
        </w:tc>
      </w:tr>
      <w:tr w:rsidR="00B67229" w:rsidRPr="00B67229" w:rsidTr="00F26385">
        <w:tc>
          <w:tcPr>
            <w:tcW w:w="2340" w:type="dxa"/>
          </w:tcPr>
          <w:p w:rsidR="00B67229" w:rsidRPr="00B67229" w:rsidRDefault="00B67229" w:rsidP="00B67229">
            <w:pPr>
              <w:suppressAutoHyphens/>
              <w:rPr>
                <w:rFonts w:eastAsia="Calibri"/>
              </w:rPr>
            </w:pPr>
            <w:r w:rsidRPr="00B67229">
              <w:rPr>
                <w:rFonts w:eastAsia="Calibri"/>
              </w:rPr>
              <w:t xml:space="preserve">Jaunimo mainų tarptautinis projektas su </w:t>
            </w:r>
            <w:proofErr w:type="spellStart"/>
            <w:r w:rsidRPr="00B67229">
              <w:rPr>
                <w:rFonts w:eastAsia="Calibri"/>
              </w:rPr>
              <w:t>Halepageno</w:t>
            </w:r>
            <w:proofErr w:type="spellEnd"/>
            <w:r w:rsidRPr="00B67229">
              <w:rPr>
                <w:rFonts w:eastAsia="Calibri"/>
              </w:rPr>
              <w:t xml:space="preserve"> gimnazija</w:t>
            </w:r>
          </w:p>
        </w:tc>
        <w:tc>
          <w:tcPr>
            <w:tcW w:w="3467" w:type="dxa"/>
          </w:tcPr>
          <w:p w:rsidR="00B67229" w:rsidRPr="00B67229" w:rsidRDefault="00B67229" w:rsidP="00B67229">
            <w:pPr>
              <w:suppressAutoHyphens/>
              <w:rPr>
                <w:rFonts w:eastAsia="Calibri"/>
              </w:rPr>
            </w:pPr>
            <w:r w:rsidRPr="00B67229">
              <w:rPr>
                <w:rFonts w:eastAsia="Calibri"/>
              </w:rPr>
              <w:t>Tobulinti mokinių pažinimo, komunikavimo ir kūrybiškumo kompetencijas</w:t>
            </w:r>
          </w:p>
        </w:tc>
        <w:tc>
          <w:tcPr>
            <w:tcW w:w="2268" w:type="dxa"/>
          </w:tcPr>
          <w:p w:rsidR="00B67229" w:rsidRPr="00B67229" w:rsidRDefault="00B67229" w:rsidP="00B67229">
            <w:pPr>
              <w:suppressAutoHyphens/>
              <w:rPr>
                <w:rFonts w:eastAsia="Calibri"/>
              </w:rPr>
            </w:pPr>
            <w:r w:rsidRPr="00B67229">
              <w:rPr>
                <w:rFonts w:eastAsia="Calibri"/>
              </w:rPr>
              <w:t>Rėmėjų lėšos</w:t>
            </w:r>
          </w:p>
          <w:p w:rsidR="00B67229" w:rsidRPr="00B67229" w:rsidRDefault="00B67229" w:rsidP="00B67229">
            <w:pPr>
              <w:suppressAutoHyphens/>
              <w:rPr>
                <w:rFonts w:eastAsia="Calibri"/>
              </w:rPr>
            </w:pPr>
            <w:r w:rsidRPr="00B67229">
              <w:rPr>
                <w:rFonts w:eastAsia="Calibri"/>
              </w:rPr>
              <w:t>Partnerių parama</w:t>
            </w:r>
          </w:p>
        </w:tc>
        <w:tc>
          <w:tcPr>
            <w:tcW w:w="1564" w:type="dxa"/>
          </w:tcPr>
          <w:p w:rsidR="00B67229" w:rsidRPr="00B67229" w:rsidRDefault="00B67229" w:rsidP="00B67229">
            <w:pPr>
              <w:suppressAutoHyphens/>
              <w:rPr>
                <w:rFonts w:eastAsia="Calibri"/>
                <w:sz w:val="18"/>
              </w:rPr>
            </w:pPr>
            <w:r w:rsidRPr="00B67229">
              <w:rPr>
                <w:rFonts w:eastAsia="Calibri"/>
              </w:rPr>
              <w:t>4000,00</w:t>
            </w:r>
          </w:p>
          <w:p w:rsidR="00B67229" w:rsidRPr="00B67229" w:rsidRDefault="00B67229" w:rsidP="00B67229">
            <w:pPr>
              <w:suppressAutoHyphens/>
              <w:rPr>
                <w:rFonts w:ascii="Calibri" w:eastAsia="Calibri" w:hAnsi="Calibri"/>
              </w:rPr>
            </w:pPr>
            <w:r w:rsidRPr="00B67229">
              <w:rPr>
                <w:rFonts w:eastAsia="Calibri"/>
              </w:rPr>
              <w:t>4000,00</w:t>
            </w:r>
          </w:p>
        </w:tc>
      </w:tr>
      <w:tr w:rsidR="00B67229" w:rsidRPr="00B67229" w:rsidTr="00F26385">
        <w:tc>
          <w:tcPr>
            <w:tcW w:w="2340" w:type="dxa"/>
          </w:tcPr>
          <w:p w:rsidR="00B67229" w:rsidRPr="00B67229" w:rsidRDefault="00B67229" w:rsidP="00B67229">
            <w:pPr>
              <w:suppressAutoHyphens/>
              <w:rPr>
                <w:rFonts w:eastAsia="Calibri"/>
              </w:rPr>
            </w:pPr>
            <w:r w:rsidRPr="00B67229">
              <w:rPr>
                <w:rFonts w:eastAsia="Calibri"/>
              </w:rPr>
              <w:lastRenderedPageBreak/>
              <w:t>Respublikinis projektas ,,Praktinio verslumo ugdymo programos įgyvendinimas Lietuvos mokyklose“</w:t>
            </w:r>
          </w:p>
        </w:tc>
        <w:tc>
          <w:tcPr>
            <w:tcW w:w="3467" w:type="dxa"/>
          </w:tcPr>
          <w:p w:rsidR="00B67229" w:rsidRPr="00B67229" w:rsidRDefault="00B67229" w:rsidP="00B67229">
            <w:pPr>
              <w:suppressAutoHyphens/>
              <w:rPr>
                <w:rFonts w:eastAsia="Calibri"/>
              </w:rPr>
            </w:pPr>
            <w:r w:rsidRPr="00B67229">
              <w:rPr>
                <w:rFonts w:eastAsia="Calibri"/>
              </w:rPr>
              <w:t>Ugdyti mokinių finansinį raštingumą bei verslumo ir karjeros kompetencijas.</w:t>
            </w:r>
          </w:p>
        </w:tc>
        <w:tc>
          <w:tcPr>
            <w:tcW w:w="2268" w:type="dxa"/>
          </w:tcPr>
          <w:p w:rsidR="00B67229" w:rsidRPr="00B67229" w:rsidRDefault="00B67229" w:rsidP="00B67229">
            <w:pPr>
              <w:suppressAutoHyphens/>
              <w:rPr>
                <w:rFonts w:eastAsia="Calibri"/>
              </w:rPr>
            </w:pPr>
            <w:r w:rsidRPr="00B67229">
              <w:rPr>
                <w:rFonts w:eastAsia="Calibri"/>
              </w:rPr>
              <w:t xml:space="preserve">Lietuvos </w:t>
            </w:r>
            <w:proofErr w:type="spellStart"/>
            <w:r w:rsidRPr="00B67229">
              <w:rPr>
                <w:rFonts w:eastAsia="Calibri"/>
              </w:rPr>
              <w:t>Junior</w:t>
            </w:r>
            <w:proofErr w:type="spellEnd"/>
            <w:r w:rsidRPr="00B67229">
              <w:rPr>
                <w:rFonts w:eastAsia="Calibri"/>
              </w:rPr>
              <w:t xml:space="preserve"> </w:t>
            </w:r>
            <w:proofErr w:type="spellStart"/>
            <w:r w:rsidRPr="00B67229">
              <w:rPr>
                <w:rFonts w:eastAsia="Calibri"/>
              </w:rPr>
              <w:t>Achievement</w:t>
            </w:r>
            <w:proofErr w:type="spellEnd"/>
            <w:r w:rsidRPr="00B67229">
              <w:rPr>
                <w:rFonts w:eastAsia="Calibri"/>
              </w:rPr>
              <w:t xml:space="preserve"> lėšos, savarankiškos lėšos </w:t>
            </w:r>
          </w:p>
        </w:tc>
        <w:tc>
          <w:tcPr>
            <w:tcW w:w="1564" w:type="dxa"/>
          </w:tcPr>
          <w:p w:rsidR="00B67229" w:rsidRPr="00B67229" w:rsidRDefault="00B67229" w:rsidP="00B67229">
            <w:pPr>
              <w:suppressAutoHyphens/>
              <w:rPr>
                <w:rFonts w:eastAsia="Calibri"/>
              </w:rPr>
            </w:pPr>
            <w:r w:rsidRPr="00B67229">
              <w:rPr>
                <w:rFonts w:eastAsia="Calibri"/>
              </w:rPr>
              <w:t>Lėšos buvo gautos 2023 m.</w:t>
            </w:r>
          </w:p>
          <w:p w:rsidR="00B67229" w:rsidRPr="00B67229" w:rsidRDefault="00B67229" w:rsidP="00B67229">
            <w:pPr>
              <w:suppressAutoHyphens/>
              <w:rPr>
                <w:rFonts w:eastAsia="Calibri"/>
              </w:rPr>
            </w:pPr>
            <w:r w:rsidRPr="00B67229">
              <w:rPr>
                <w:rFonts w:eastAsia="Calibri"/>
              </w:rPr>
              <w:t xml:space="preserve">300,00 </w:t>
            </w:r>
          </w:p>
        </w:tc>
      </w:tr>
      <w:tr w:rsidR="00B67229" w:rsidRPr="00B67229" w:rsidTr="00F26385">
        <w:tc>
          <w:tcPr>
            <w:tcW w:w="2340" w:type="dxa"/>
          </w:tcPr>
          <w:p w:rsidR="00B67229" w:rsidRPr="00B67229" w:rsidRDefault="00B67229" w:rsidP="00B67229">
            <w:pPr>
              <w:spacing w:before="240" w:beforeAutospacing="1" w:after="100" w:afterAutospacing="1"/>
              <w:rPr>
                <w:rFonts w:eastAsia="Calibri"/>
                <w:bCs/>
                <w:color w:val="FF0000"/>
                <w:kern w:val="24"/>
                <w:szCs w:val="24"/>
                <w:lang w:eastAsia="lt-LT"/>
              </w:rPr>
            </w:pPr>
            <w:r w:rsidRPr="00B67229">
              <w:rPr>
                <w:rFonts w:eastAsia="Times New Roman"/>
                <w:szCs w:val="24"/>
                <w:lang w:eastAsia="lt-LT"/>
              </w:rPr>
              <w:t>Mokinių dalyvaujamojo biudžeto projektas ,,Apšvieskime gimnaziją“</w:t>
            </w:r>
          </w:p>
        </w:tc>
        <w:tc>
          <w:tcPr>
            <w:tcW w:w="3467"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Calibri"/>
                <w:bCs/>
                <w:color w:val="000000"/>
                <w:kern w:val="24"/>
                <w:szCs w:val="24"/>
                <w:lang w:eastAsia="lt-LT"/>
              </w:rPr>
              <w:t xml:space="preserve">Stiprinti gimnazijos mokinių iniciatyvumą ir kūrybiškumą, gerinti gimnazijos renginių kokybę, įrengiant modernią aktų salės apšvietimo sistemą </w:t>
            </w:r>
          </w:p>
        </w:tc>
        <w:tc>
          <w:tcPr>
            <w:tcW w:w="2268" w:type="dxa"/>
          </w:tcPr>
          <w:p w:rsidR="00B67229" w:rsidRPr="00B67229" w:rsidRDefault="00B67229" w:rsidP="00B67229">
            <w:pPr>
              <w:spacing w:before="240" w:beforeAutospacing="1" w:after="100" w:afterAutospacing="1"/>
              <w:rPr>
                <w:rFonts w:eastAsia="Times New Roman"/>
                <w:szCs w:val="24"/>
                <w:lang w:eastAsia="lt-LT"/>
              </w:rPr>
            </w:pPr>
            <w:r w:rsidRPr="00B67229">
              <w:rPr>
                <w:rFonts w:eastAsia="Times New Roman"/>
                <w:szCs w:val="24"/>
                <w:lang w:eastAsia="lt-LT"/>
              </w:rPr>
              <w:t xml:space="preserve"> Savivaldybės biudžetas</w:t>
            </w:r>
          </w:p>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Times New Roman"/>
                <w:szCs w:val="24"/>
                <w:lang w:eastAsia="lt-LT"/>
              </w:rPr>
              <w:t xml:space="preserve"> </w:t>
            </w:r>
          </w:p>
        </w:tc>
        <w:tc>
          <w:tcPr>
            <w:tcW w:w="1564" w:type="dxa"/>
          </w:tcPr>
          <w:p w:rsidR="00B67229" w:rsidRPr="00B67229" w:rsidRDefault="00B67229" w:rsidP="00B67229">
            <w:pPr>
              <w:spacing w:before="240" w:beforeAutospacing="1" w:after="100" w:afterAutospacing="1"/>
              <w:rPr>
                <w:rFonts w:eastAsia="Calibri"/>
                <w:bCs/>
                <w:color w:val="000000"/>
                <w:kern w:val="24"/>
                <w:szCs w:val="24"/>
                <w:lang w:eastAsia="lt-LT"/>
              </w:rPr>
            </w:pPr>
            <w:r w:rsidRPr="00B67229">
              <w:rPr>
                <w:rFonts w:eastAsia="Times New Roman"/>
                <w:szCs w:val="24"/>
                <w:lang w:eastAsia="lt-LT"/>
              </w:rPr>
              <w:t xml:space="preserve"> 1500,00</w:t>
            </w:r>
          </w:p>
        </w:tc>
      </w:tr>
      <w:tr w:rsidR="00B67229" w:rsidRPr="00B67229" w:rsidTr="00F26385">
        <w:tc>
          <w:tcPr>
            <w:tcW w:w="2340" w:type="dxa"/>
          </w:tcPr>
          <w:p w:rsidR="00B67229" w:rsidRPr="00B67229" w:rsidRDefault="00B67229" w:rsidP="00B67229">
            <w:pPr>
              <w:spacing w:before="240" w:beforeAutospacing="1" w:after="100" w:afterAutospacing="1"/>
              <w:rPr>
                <w:rFonts w:eastAsia="Times New Roman"/>
                <w:szCs w:val="24"/>
                <w:lang w:eastAsia="lt-LT"/>
              </w:rPr>
            </w:pPr>
            <w:r w:rsidRPr="00B67229">
              <w:rPr>
                <w:rFonts w:eastAsia="Times New Roman"/>
                <w:szCs w:val="24"/>
                <w:lang w:eastAsia="lt-LT"/>
              </w:rPr>
              <w:t>Tūkstantmečio mokyklų programa</w:t>
            </w:r>
          </w:p>
          <w:p w:rsidR="00B67229" w:rsidRPr="00B67229" w:rsidRDefault="00B67229" w:rsidP="00B67229">
            <w:pPr>
              <w:spacing w:before="240" w:beforeAutospacing="1" w:after="100" w:afterAutospacing="1"/>
              <w:rPr>
                <w:rFonts w:eastAsia="Times New Roman"/>
                <w:szCs w:val="24"/>
                <w:lang w:eastAsia="lt-LT"/>
              </w:rPr>
            </w:pPr>
          </w:p>
        </w:tc>
        <w:tc>
          <w:tcPr>
            <w:tcW w:w="3467" w:type="dxa"/>
          </w:tcPr>
          <w:p w:rsidR="00B67229" w:rsidRPr="00B67229" w:rsidRDefault="00B67229" w:rsidP="00B67229">
            <w:pPr>
              <w:rPr>
                <w:rFonts w:eastAsia="Calibri"/>
                <w:bCs/>
                <w:color w:val="000000"/>
                <w:kern w:val="24"/>
              </w:rPr>
            </w:pPr>
            <w:r w:rsidRPr="00B67229">
              <w:rPr>
                <w:rFonts w:eastAsia="Times New Roman"/>
                <w:szCs w:val="24"/>
                <w:lang w:eastAsia="en-GB"/>
              </w:rPr>
              <w:t>Sukurti lygiavertes ir šiuolaikiškas kokybiško ugdymo(</w:t>
            </w:r>
            <w:proofErr w:type="spellStart"/>
            <w:r w:rsidRPr="00B67229">
              <w:rPr>
                <w:rFonts w:eastAsia="Times New Roman"/>
                <w:szCs w:val="24"/>
                <w:lang w:eastAsia="en-GB"/>
              </w:rPr>
              <w:t>si</w:t>
            </w:r>
            <w:proofErr w:type="spellEnd"/>
            <w:r w:rsidRPr="00B67229">
              <w:rPr>
                <w:rFonts w:eastAsia="Times New Roman"/>
                <w:szCs w:val="24"/>
                <w:lang w:eastAsia="en-GB"/>
              </w:rPr>
              <w:t xml:space="preserve">) sąlygas, lemiančias geresnius mokinių pasiekimus ir mažesnius pasiekimų atotrūkius </w:t>
            </w:r>
          </w:p>
        </w:tc>
        <w:tc>
          <w:tcPr>
            <w:tcW w:w="2268" w:type="dxa"/>
          </w:tcPr>
          <w:p w:rsidR="00B67229" w:rsidRPr="00B67229" w:rsidRDefault="00B67229" w:rsidP="00B67229">
            <w:pPr>
              <w:spacing w:before="240" w:beforeAutospacing="1" w:after="100" w:afterAutospacing="1"/>
              <w:rPr>
                <w:rFonts w:eastAsia="Times New Roman"/>
                <w:szCs w:val="24"/>
                <w:lang w:eastAsia="lt-LT"/>
              </w:rPr>
            </w:pPr>
            <w:r w:rsidRPr="00B67229">
              <w:rPr>
                <w:rFonts w:eastAsia="Times New Roman"/>
                <w:szCs w:val="24"/>
                <w:lang w:eastAsia="lt-LT"/>
              </w:rPr>
              <w:t xml:space="preserve">Europos sąjungos lėšos </w:t>
            </w:r>
          </w:p>
        </w:tc>
        <w:tc>
          <w:tcPr>
            <w:tcW w:w="1564" w:type="dxa"/>
          </w:tcPr>
          <w:p w:rsidR="00B67229" w:rsidRPr="00B67229" w:rsidRDefault="00B67229" w:rsidP="00B67229">
            <w:pPr>
              <w:spacing w:before="240" w:beforeAutospacing="1" w:after="100" w:afterAutospacing="1"/>
              <w:rPr>
                <w:rFonts w:eastAsia="Times New Roman"/>
                <w:szCs w:val="24"/>
                <w:lang w:eastAsia="lt-LT"/>
              </w:rPr>
            </w:pPr>
            <w:r w:rsidRPr="00B67229">
              <w:rPr>
                <w:rFonts w:eastAsia="Times New Roman"/>
                <w:szCs w:val="24"/>
                <w:lang w:eastAsia="lt-LT"/>
              </w:rPr>
              <w:t>Panaudota 47401,12</w:t>
            </w:r>
          </w:p>
        </w:tc>
      </w:tr>
    </w:tbl>
    <w:p w:rsidR="00B67229" w:rsidRPr="00B67229" w:rsidRDefault="00B67229" w:rsidP="00B67229">
      <w:pPr>
        <w:spacing w:before="240" w:line="256" w:lineRule="auto"/>
        <w:rPr>
          <w:rFonts w:ascii="Times New Roman" w:eastAsia="Times New Roman" w:hAnsi="Times New Roman" w:cs="Times New Roman"/>
          <w:sz w:val="24"/>
          <w:szCs w:val="24"/>
          <w:lang w:eastAsia="lt-LT"/>
          <w14:ligatures w14:val="standardContextual"/>
        </w:rPr>
      </w:pPr>
      <w:r w:rsidRPr="00B67229">
        <w:rPr>
          <w:rFonts w:ascii="Times New Roman" w:eastAsia="Calibri" w:hAnsi="Times New Roman" w:cs="Times New Roman"/>
          <w:b/>
          <w:bCs/>
          <w:color w:val="000000"/>
          <w:kern w:val="24"/>
          <w:sz w:val="24"/>
          <w:szCs w:val="24"/>
          <w:lang w:eastAsia="lt-LT"/>
          <w14:ligatures w14:val="standardContextual"/>
        </w:rPr>
        <w:t>5. Išvados (problemos, pasiūlymai ir kt.)</w:t>
      </w:r>
    </w:p>
    <w:p w:rsidR="00B67229" w:rsidRPr="00B67229" w:rsidRDefault="00B67229" w:rsidP="00B67229">
      <w:pPr>
        <w:spacing w:after="0" w:line="240"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Su ugdymu susijusios problemos:   </w:t>
      </w:r>
    </w:p>
    <w:p w:rsidR="00B67229" w:rsidRPr="00B67229" w:rsidRDefault="00B67229" w:rsidP="00B67229">
      <w:pPr>
        <w:numPr>
          <w:ilvl w:val="0"/>
          <w:numId w:val="2"/>
        </w:numPr>
        <w:spacing w:after="0" w:line="240" w:lineRule="auto"/>
        <w:ind w:left="284" w:hanging="284"/>
        <w:contextualSpacing/>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pasiruošimas pamokoms pagal atnaujintą ugdymo turinį, kai trūksta kokybiškų vadovėlių;</w:t>
      </w:r>
    </w:p>
    <w:p w:rsidR="00B67229" w:rsidRPr="00B67229" w:rsidRDefault="00B67229" w:rsidP="00B67229">
      <w:pPr>
        <w:numPr>
          <w:ilvl w:val="0"/>
          <w:numId w:val="2"/>
        </w:numPr>
        <w:spacing w:after="0" w:line="240" w:lineRule="auto"/>
        <w:ind w:left="284" w:hanging="284"/>
        <w:contextualSpacing/>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STEAM ugdymo krypties įgyvendinimas, kai gimnazijoje neturime STEAM laboratorijų ir įrangos;  </w:t>
      </w:r>
    </w:p>
    <w:p w:rsidR="00B67229" w:rsidRPr="00B67229" w:rsidRDefault="00B67229" w:rsidP="00B67229">
      <w:pPr>
        <w:numPr>
          <w:ilvl w:val="0"/>
          <w:numId w:val="2"/>
        </w:numPr>
        <w:spacing w:after="0" w:line="240" w:lineRule="auto"/>
        <w:ind w:left="284" w:hanging="284"/>
        <w:contextualSpacing/>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daugelio mokinių vidinės motyvacijos stoka; </w:t>
      </w:r>
    </w:p>
    <w:p w:rsidR="00B67229" w:rsidRPr="00B67229" w:rsidRDefault="00B67229" w:rsidP="00B67229">
      <w:pPr>
        <w:numPr>
          <w:ilvl w:val="0"/>
          <w:numId w:val="2"/>
        </w:numPr>
        <w:spacing w:after="0" w:line="240" w:lineRule="auto"/>
        <w:ind w:left="284" w:hanging="284"/>
        <w:contextualSpacing/>
        <w:rPr>
          <w:rFonts w:ascii="Times New Roman" w:eastAsia="Times New Roman" w:hAnsi="Times New Roman" w:cs="Times New Roman"/>
          <w:kern w:val="2"/>
          <w:sz w:val="24"/>
          <w:szCs w:val="24"/>
          <w:lang w:eastAsia="lt-LT"/>
          <w14:ligatures w14:val="standardContextual"/>
        </w:rPr>
      </w:pPr>
      <w:r w:rsidRPr="00B67229">
        <w:rPr>
          <w:rFonts w:ascii="Times New Roman" w:eastAsia="Times New Roman" w:hAnsi="Times New Roman" w:cs="Times New Roman"/>
          <w:kern w:val="2"/>
          <w:sz w:val="24"/>
          <w:szCs w:val="24"/>
          <w:lang w:eastAsia="lt-LT"/>
          <w14:ligatures w14:val="standardContextual"/>
        </w:rPr>
        <w:t xml:space="preserve">gimnazijoje stinga šiuolaikinių mokymo priemonių bei baldų. </w:t>
      </w:r>
    </w:p>
    <w:p w:rsidR="00B67229" w:rsidRPr="00B67229" w:rsidRDefault="00B67229" w:rsidP="00B67229">
      <w:pPr>
        <w:spacing w:after="0" w:line="240"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Kitos problemos:                                                                   </w:t>
      </w:r>
    </w:p>
    <w:p w:rsidR="00B67229" w:rsidRPr="00B67229" w:rsidRDefault="00B67229" w:rsidP="00B67229">
      <w:pPr>
        <w:numPr>
          <w:ilvl w:val="0"/>
          <w:numId w:val="2"/>
        </w:numPr>
        <w:shd w:val="clear" w:color="auto" w:fill="FFFFFF"/>
        <w:spacing w:after="0" w:line="240" w:lineRule="auto"/>
        <w:ind w:left="284" w:hanging="284"/>
        <w:contextualSpacing/>
        <w:jc w:val="both"/>
        <w:rPr>
          <w:rFonts w:ascii="Times New Roman" w:eastAsia="Times New Roman" w:hAnsi="Times New Roman" w:cs="Times New Roman"/>
          <w:kern w:val="2"/>
          <w:sz w:val="24"/>
          <w:szCs w:val="24"/>
          <w:lang w:eastAsia="lt-LT"/>
          <w14:ligatures w14:val="standardContextual"/>
        </w:rPr>
      </w:pPr>
      <w:r w:rsidRPr="00B67229">
        <w:rPr>
          <w:rFonts w:ascii="Times New Roman" w:eastAsia="Times New Roman" w:hAnsi="Times New Roman" w:cs="Times New Roman"/>
          <w:kern w:val="2"/>
          <w:sz w:val="24"/>
          <w:szCs w:val="24"/>
          <w:lang w:eastAsia="lt-LT"/>
          <w14:ligatures w14:val="standardContextual"/>
        </w:rPr>
        <w:t>nebaigta gimnazijos pastato rekonstrukcija, kuri buvo pradėta 2007 metais;</w:t>
      </w:r>
    </w:p>
    <w:p w:rsidR="00B67229" w:rsidRPr="00B67229" w:rsidRDefault="00B67229" w:rsidP="00B67229">
      <w:pPr>
        <w:numPr>
          <w:ilvl w:val="0"/>
          <w:numId w:val="2"/>
        </w:numPr>
        <w:shd w:val="clear" w:color="auto" w:fill="FFFFFF"/>
        <w:spacing w:after="0" w:line="240" w:lineRule="auto"/>
        <w:ind w:left="284" w:hanging="284"/>
        <w:contextualSpacing/>
        <w:jc w:val="both"/>
        <w:rPr>
          <w:rFonts w:ascii="Times New Roman" w:eastAsia="Times New Roman" w:hAnsi="Times New Roman" w:cs="Times New Roman"/>
          <w:kern w:val="2"/>
          <w:sz w:val="24"/>
          <w:szCs w:val="24"/>
          <w:lang w:eastAsia="lt-LT"/>
          <w14:ligatures w14:val="standardContextual"/>
        </w:rPr>
      </w:pPr>
      <w:r w:rsidRPr="00B67229">
        <w:rPr>
          <w:rFonts w:ascii="Times New Roman" w:eastAsia="Times New Roman" w:hAnsi="Times New Roman" w:cs="Times New Roman"/>
          <w:kern w:val="2"/>
          <w:sz w:val="24"/>
          <w:szCs w:val="24"/>
          <w:lang w:eastAsia="lt-LT"/>
          <w14:ligatures w14:val="standardContextual"/>
        </w:rPr>
        <w:t>nesutvarkytas gimnazijos sporto aikštynas</w:t>
      </w:r>
      <w:r w:rsidRPr="00B67229">
        <w:rPr>
          <w:rFonts w:ascii="Times New Roman" w:eastAsia="Calibri" w:hAnsi="Times New Roman" w:cs="Times New Roman"/>
          <w:kern w:val="2"/>
          <w:sz w:val="24"/>
          <w:szCs w:val="24"/>
          <w14:ligatures w14:val="standardContextual"/>
        </w:rPr>
        <w:t xml:space="preserve">, gimnazijos stogo danga, </w:t>
      </w:r>
      <w:r w:rsidRPr="00B67229">
        <w:rPr>
          <w:rFonts w:ascii="Times New Roman" w:eastAsia="Times New Roman" w:hAnsi="Times New Roman" w:cs="Times New Roman"/>
          <w:kern w:val="2"/>
          <w:sz w:val="24"/>
          <w:szCs w:val="24"/>
          <w:lang w:eastAsia="lt-LT"/>
          <w14:ligatures w14:val="standardContextual"/>
        </w:rPr>
        <w:t>nėra lietaus nuotekų sistemos, gimnazijoje nėra kondicionavimo sistemos.</w:t>
      </w:r>
    </w:p>
    <w:p w:rsidR="00B67229" w:rsidRPr="00B67229" w:rsidRDefault="00B67229" w:rsidP="00B67229">
      <w:pPr>
        <w:spacing w:after="0"/>
        <w:jc w:val="center"/>
        <w:rPr>
          <w:rFonts w:ascii="Times New Roman" w:eastAsia="Calibri" w:hAnsi="Times New Roman" w:cs="Times New Roman"/>
          <w:b/>
          <w:kern w:val="2"/>
          <w:sz w:val="24"/>
          <w:szCs w:val="24"/>
          <w:lang w:eastAsia="lt-LT"/>
          <w14:ligatures w14:val="standardContextual"/>
        </w:rPr>
      </w:pPr>
    </w:p>
    <w:p w:rsidR="00B67229" w:rsidRPr="00B67229" w:rsidRDefault="00B67229" w:rsidP="00B67229">
      <w:pPr>
        <w:spacing w:after="0"/>
        <w:jc w:val="center"/>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II SKYRIUS</w:t>
      </w:r>
    </w:p>
    <w:p w:rsidR="00B67229" w:rsidRPr="00B67229" w:rsidRDefault="00B67229" w:rsidP="00B67229">
      <w:pPr>
        <w:jc w:val="center"/>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METŲ VEIKLOS UŽDUOTYS, REZULTATAI IR RODIKLIAI</w:t>
      </w:r>
    </w:p>
    <w:p w:rsidR="00B67229" w:rsidRPr="00B67229" w:rsidRDefault="00B67229" w:rsidP="00B67229">
      <w:pPr>
        <w:tabs>
          <w:tab w:val="left" w:pos="284"/>
        </w:tabs>
        <w:ind w:left="360"/>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Pagrindiniai praėjusių metų veiklos rezultatai</w:t>
      </w:r>
    </w:p>
    <w:tbl>
      <w:tblPr>
        <w:tblpPr w:leftFromText="180" w:rightFromText="180" w:bottomFromText="160" w:vertAnchor="text" w:tblpX="-15" w:tblpY="148"/>
        <w:tblW w:w="9644" w:type="dxa"/>
        <w:tblLayout w:type="fixed"/>
        <w:tblLook w:val="04A0" w:firstRow="1" w:lastRow="0" w:firstColumn="1" w:lastColumn="0" w:noHBand="0" w:noVBand="1"/>
      </w:tblPr>
      <w:tblGrid>
        <w:gridCol w:w="1565"/>
        <w:gridCol w:w="2268"/>
        <w:gridCol w:w="2551"/>
        <w:gridCol w:w="3260"/>
      </w:tblGrid>
      <w:tr w:rsidR="00B67229" w:rsidRPr="00B67229" w:rsidTr="00F26385">
        <w:trPr>
          <w:cantSplit/>
          <w:trHeight w:val="696"/>
        </w:trPr>
        <w:tc>
          <w:tcPr>
            <w:tcW w:w="1565"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Užduotys</w:t>
            </w:r>
          </w:p>
        </w:tc>
        <w:tc>
          <w:tcPr>
            <w:tcW w:w="2268" w:type="dxa"/>
            <w:tcBorders>
              <w:top w:val="single" w:sz="4" w:space="0" w:color="000000"/>
              <w:left w:val="single" w:sz="4" w:space="0" w:color="000000"/>
              <w:bottom w:val="single" w:sz="4" w:space="0" w:color="000000"/>
              <w:right w:val="single" w:sz="4" w:space="0" w:color="000000"/>
            </w:tcBorders>
            <w:vAlign w:val="center"/>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Siektini rezultatai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Rezultatų vertinimo rodikliai (kuriais vadovaujantis vertinama, ar nustatytos užduotys įvykdytos)</w:t>
            </w:r>
          </w:p>
        </w:tc>
        <w:tc>
          <w:tcPr>
            <w:tcW w:w="3260"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Pasiekti rezultatai ir jų rodikliai</w:t>
            </w:r>
          </w:p>
        </w:tc>
      </w:tr>
      <w:tr w:rsidR="00B67229" w:rsidRPr="00B67229" w:rsidTr="00F26385">
        <w:trPr>
          <w:cantSplit/>
          <w:trHeight w:val="696"/>
        </w:trPr>
        <w:tc>
          <w:tcPr>
            <w:tcW w:w="156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rPr>
                <w:rFonts w:ascii="Times New Roman" w:eastAsia="Calibri" w:hAnsi="Times New Roman" w:cs="Times New Roman"/>
                <w:kern w:val="2"/>
                <w:sz w:val="24"/>
                <w14:ligatures w14:val="standardContextual"/>
              </w:rPr>
            </w:pPr>
            <w:r w:rsidRPr="00B67229">
              <w:rPr>
                <w:rFonts w:ascii="Times New Roman" w:eastAsia="Calibri" w:hAnsi="Times New Roman" w:cs="Times New Roman"/>
                <w:kern w:val="2"/>
                <w:sz w:val="24"/>
                <w14:ligatures w14:val="standardContextual"/>
              </w:rPr>
              <w:t xml:space="preserve">1.1. Pagerinti mokinių pažangą ir rezultatus. </w:t>
            </w:r>
          </w:p>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rPr>
              <w:t>1.1.1.</w:t>
            </w:r>
            <w:r w:rsidRPr="00B67229">
              <w:rPr>
                <w:rFonts w:ascii="Times New Roman" w:eastAsia="Calibri" w:hAnsi="Times New Roman" w:cs="Times New Roman"/>
                <w:sz w:val="24"/>
                <w:szCs w:val="24"/>
                <w:lang w:eastAsia="lt-LT"/>
              </w:rPr>
              <w:t xml:space="preserve"> Pagerės PUPP lietuvių kalbos ir literatūros, matematikos rezultatai.</w:t>
            </w:r>
          </w:p>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lang w:eastAsia="lt-LT"/>
                <w14:ligatures w14:val="standardContextual"/>
              </w:rPr>
              <w:t>1.1.1.1.</w:t>
            </w:r>
            <w:r w:rsidRPr="00B67229">
              <w:rPr>
                <w:rFonts w:ascii="Times New Roman" w:eastAsia="Calibri" w:hAnsi="Times New Roman" w:cs="Times New Roman"/>
                <w:kern w:val="2"/>
                <w:sz w:val="24"/>
                <w:szCs w:val="24"/>
                <w14:ligatures w14:val="standardContextual"/>
              </w:rPr>
              <w:t xml:space="preserve"> 55 procentai mokinių lietuvių kalbos ir literatūros, 20 procentų mokinių  matematikos pagrindinio ugdymo pasiekimų patikrinimus  išlaiko  6–10 balais. </w:t>
            </w:r>
          </w:p>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p>
        </w:tc>
        <w:tc>
          <w:tcPr>
            <w:tcW w:w="3260"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numPr>
                <w:ilvl w:val="4"/>
                <w:numId w:val="1"/>
              </w:numPr>
              <w:spacing w:after="0" w:line="256" w:lineRule="auto"/>
              <w:contextualSpacing/>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75,5 procentai</w:t>
            </w:r>
          </w:p>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mokinių lietuvių kalbos ir literatūros, 33,6 procentai matematikos pagrindinio ugdymo pasiekimų patikrinimus išlaikė 6-10 balais. </w:t>
            </w:r>
          </w:p>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p>
        </w:tc>
      </w:tr>
      <w:tr w:rsidR="00B67229" w:rsidRPr="00B67229" w:rsidTr="00F26385">
        <w:trPr>
          <w:trHeight w:val="2548"/>
        </w:trPr>
        <w:tc>
          <w:tcPr>
            <w:tcW w:w="156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p w:rsidR="00B67229" w:rsidRPr="00B67229" w:rsidRDefault="00B67229" w:rsidP="00B67229">
            <w:pPr>
              <w:spacing w:after="0"/>
              <w:rPr>
                <w:rFonts w:ascii="Times New Roman" w:eastAsia="Calibri" w:hAnsi="Times New Roman" w:cs="Times New Roman"/>
                <w:kern w:val="2"/>
                <w:sz w:val="24"/>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 </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tc>
        <w:tc>
          <w:tcPr>
            <w:tcW w:w="2551"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14:ligatures w14:val="standardContextual"/>
              </w:rPr>
              <w:t xml:space="preserve">1.1.1.2. </w:t>
            </w:r>
            <w:r w:rsidRPr="00B67229">
              <w:rPr>
                <w:rFonts w:ascii="Times New Roman" w:eastAsia="Calibri" w:hAnsi="Times New Roman" w:cs="Times New Roman"/>
                <w:kern w:val="2"/>
                <w:sz w:val="24"/>
                <w:szCs w:val="24"/>
                <w:lang w:eastAsia="lt-LT"/>
                <w14:ligatures w14:val="standardContextual"/>
              </w:rPr>
              <w:t xml:space="preserve">5 procentais sumažės praleistų nepateisintų pamokų skaičius.    </w:t>
            </w:r>
          </w:p>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1.1.1.3. 100 procentų II klasių mokinių įgis pagrindinį išsilavinimą </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1.1.1.2.1. 20,6 procentais sumažėjo I-II klasių  mokinių praleistų pamokų skaičius.</w:t>
            </w:r>
          </w:p>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1.1.1.3.1. 100 procentų II klasių mokinių įgijo pagrindinį išsilavinimą.</w:t>
            </w:r>
          </w:p>
        </w:tc>
      </w:tr>
      <w:tr w:rsidR="00B67229" w:rsidRPr="00B67229" w:rsidTr="00F26385">
        <w:trPr>
          <w:trHeight w:val="4426"/>
        </w:trPr>
        <w:tc>
          <w:tcPr>
            <w:tcW w:w="156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rPr>
                <w:rFonts w:ascii="Times New Roman" w:eastAsia="Calibri" w:hAnsi="Times New Roman" w:cs="Times New Roman"/>
                <w:kern w:val="2"/>
                <w:sz w:val="24"/>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6" w:lineRule="auto"/>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rPr>
              <w:t xml:space="preserve">1.1.2. </w:t>
            </w:r>
            <w:r w:rsidRPr="00B67229">
              <w:rPr>
                <w:rFonts w:ascii="Times New Roman" w:eastAsia="Calibri" w:hAnsi="Times New Roman" w:cs="Times New Roman"/>
                <w:sz w:val="24"/>
                <w:szCs w:val="24"/>
                <w:lang w:eastAsia="lt-LT"/>
              </w:rPr>
              <w:t>Bus aukštesni IV klasių mokinių mokymosi pasiekimai.</w:t>
            </w:r>
          </w:p>
          <w:p w:rsidR="00B67229" w:rsidRPr="00B67229" w:rsidRDefault="00B67229" w:rsidP="00B67229">
            <w:pPr>
              <w:suppressAutoHyphens/>
              <w:spacing w:after="0" w:line="256"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p>
        </w:tc>
        <w:tc>
          <w:tcPr>
            <w:tcW w:w="2551" w:type="dxa"/>
            <w:tcBorders>
              <w:top w:val="single" w:sz="4" w:space="0" w:color="000000"/>
              <w:left w:val="single" w:sz="4" w:space="0" w:color="000000"/>
              <w:right w:val="single" w:sz="4" w:space="0" w:color="000000"/>
            </w:tcBorders>
          </w:tcPr>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1.1.2.1. 45 procentai abiturientų pasirinktus valstybinius brandos egzaminus išlaikys 36–100 balų.</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1.1.2.2. 100 procentų abiturientų įgis vidurinį išsilavinimą.</w:t>
            </w:r>
          </w:p>
          <w:p w:rsidR="00B67229" w:rsidRPr="00B67229" w:rsidRDefault="00B67229" w:rsidP="00B67229">
            <w:pPr>
              <w:suppressAutoHyphens/>
              <w:spacing w:after="0"/>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1.1.2.3. 5 procentais sumažės praleistų nepateisintų pamokų skaičius.</w:t>
            </w:r>
          </w:p>
        </w:tc>
        <w:tc>
          <w:tcPr>
            <w:tcW w:w="3260" w:type="dxa"/>
            <w:tcBorders>
              <w:top w:val="single" w:sz="4" w:space="0" w:color="000000"/>
              <w:left w:val="single" w:sz="4" w:space="0" w:color="000000"/>
              <w:right w:val="single" w:sz="4" w:space="0" w:color="000000"/>
            </w:tcBorders>
          </w:tcPr>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1.1.2.1.1. 41,8  procentai </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abiturientų pasirinktus valstybinius egzaminus išlaikė 36-100 balų.</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1.1.2.2.1. 100 procentų abiturientų įgijo vidurinį išsilavinimą.</w:t>
            </w: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1.1.2.3.1. 33 procentais sumažėjo III-IV klasių  mokinių praleistų nepateisintų pamokų skaičius.</w:t>
            </w:r>
          </w:p>
        </w:tc>
      </w:tr>
      <w:tr w:rsidR="00B67229" w:rsidRPr="00B67229" w:rsidTr="00F26385">
        <w:trPr>
          <w:trHeight w:val="1975"/>
        </w:trPr>
        <w:tc>
          <w:tcPr>
            <w:tcW w:w="1565"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1.2. </w:t>
            </w:r>
            <w:r w:rsidRPr="00B67229">
              <w:rPr>
                <w:rFonts w:ascii="Times New Roman" w:eastAsia="Calibri" w:hAnsi="Times New Roman" w:cs="Times New Roman"/>
                <w:kern w:val="2"/>
                <w:sz w:val="24"/>
                <w:szCs w:val="24"/>
                <w14:ligatures w14:val="standardContextual"/>
              </w:rPr>
              <w:t xml:space="preserve">Tobulinti STEAM programos įgyvendinimą gimnazijoje. </w:t>
            </w:r>
          </w:p>
          <w:p w:rsidR="00B67229" w:rsidRPr="00B67229" w:rsidRDefault="00B67229" w:rsidP="00B67229">
            <w:pPr>
              <w:spacing w:line="256" w:lineRule="auto"/>
              <w:ind w:left="720"/>
              <w:contextualSpacing/>
              <w:rPr>
                <w:rFonts w:ascii="Times New Roman" w:eastAsia="Calibri" w:hAnsi="Times New Roman" w:cs="Times New Roman"/>
                <w:kern w:val="2"/>
                <w:sz w:val="24"/>
                <w:szCs w:val="24"/>
                <w14:ligatures w14:val="standardContextual"/>
              </w:rPr>
            </w:pPr>
          </w:p>
          <w:p w:rsidR="00B67229" w:rsidRPr="00B67229" w:rsidRDefault="00B67229" w:rsidP="00B67229">
            <w:pPr>
              <w:spacing w:line="252" w:lineRule="auto"/>
              <w:rPr>
                <w:rFonts w:ascii="Times New Roman" w:eastAsia="Calibri" w:hAnsi="Times New Roman" w:cs="Times New Roman"/>
                <w:color w:val="C00000"/>
                <w:kern w:val="2"/>
                <w:sz w:val="24"/>
                <w:szCs w:val="24"/>
                <w:lang w:eastAsia="lt-LT"/>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1.2.1. Pakoreguotas ir įgyvendintas STEAM projektas I klasių mokiniams.</w:t>
            </w: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6"/>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1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before="240"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1.2.2. Parengtas ir įgyvendinamas STEAM projektas II klasių mokiniams.</w:t>
            </w: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6" w:lineRule="auto"/>
              <w:rPr>
                <w:rFonts w:ascii="Times New Roman" w:eastAsia="Calibri" w:hAnsi="Times New Roman" w:cs="Times New Roman"/>
                <w:kern w:val="2"/>
                <w:sz w:val="16"/>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16"/>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6"/>
                <w:szCs w:val="24"/>
                <w14:ligatures w14:val="standardContextual"/>
              </w:rPr>
            </w:pPr>
          </w:p>
          <w:p w:rsidR="00B67229" w:rsidRPr="00B67229" w:rsidRDefault="00B67229" w:rsidP="00B67229">
            <w:pPr>
              <w:spacing w:after="0" w:line="256"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1.2.3. Organizuoti gamtos mokslų krypties stovyklą ,,Gamtamokslis“.</w:t>
            </w:r>
          </w:p>
        </w:tc>
        <w:tc>
          <w:tcPr>
            <w:tcW w:w="2551"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lastRenderedPageBreak/>
              <w:t xml:space="preserve">1.2.1.1. Didžioji dalis gamtos mokslų, matematikos, IT ir menų mokytojų dalyvaus STEAM projekto tobulinime ir įgyvendinime.     </w:t>
            </w: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1.2.1.2. Mokytojų taryboje bus aptartas ir įvertintas STEAM projekto įgyvendinimas                                </w:t>
            </w: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 1.2.2.1. Ekonomikos, matematikos, IT, menų mokytojai dalyvaus rengiant ir įgyvendinant </w:t>
            </w:r>
            <w:r w:rsidRPr="00B67229">
              <w:rPr>
                <w:rFonts w:ascii="Times New Roman" w:eastAsia="Calibri" w:hAnsi="Times New Roman" w:cs="Times New Roman"/>
                <w:kern w:val="2"/>
                <w:sz w:val="24"/>
                <w:szCs w:val="24"/>
                <w14:ligatures w14:val="standardContextual"/>
              </w:rPr>
              <w:lastRenderedPageBreak/>
              <w:t>STEAM projektą II klasių mokiniams.</w:t>
            </w:r>
          </w:p>
          <w:p w:rsidR="00B67229" w:rsidRPr="00B67229" w:rsidRDefault="00B67229" w:rsidP="00B67229">
            <w:pPr>
              <w:spacing w:line="252" w:lineRule="auto"/>
              <w:rPr>
                <w:rFonts w:ascii="Times New Roman" w:eastAsia="Calibri" w:hAnsi="Times New Roman" w:cs="Times New Roman"/>
                <w:kern w:val="2"/>
                <w:sz w:val="18"/>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14"/>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1.2.2.2. Mokytojų taryboje bus analizuojamas  STEAM projekto paveikumas ir įtaka mokinių išmokimui.</w:t>
            </w:r>
          </w:p>
          <w:p w:rsidR="00B67229" w:rsidRPr="00B67229" w:rsidRDefault="00B67229" w:rsidP="00B67229">
            <w:pPr>
              <w:spacing w:after="0" w:line="252" w:lineRule="auto"/>
              <w:rPr>
                <w:rFonts w:ascii="Times New Roman" w:eastAsia="Calibri" w:hAnsi="Times New Roman" w:cs="Times New Roman"/>
                <w:kern w:val="2"/>
                <w:sz w:val="1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14:ligatures w14:val="standardContextual"/>
              </w:rPr>
              <w:t xml:space="preserve">1.2.3.1. Bus parengtas ir įgyvendintas gamtos mokslų krypties stovyklos  projektas ,,Gamtamokslis“.  </w:t>
            </w:r>
          </w:p>
        </w:tc>
        <w:tc>
          <w:tcPr>
            <w:tcW w:w="3260"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lastRenderedPageBreak/>
              <w:t>1.2.1.1.1. 2024-08-30 direktoriaus įsakymu Nr. V1-102 patvirtinau I, II  klasių STEAM programos projektus: ,,Aplinkos poveikis žmogui“, ,,Kurk ir realizuok“.</w:t>
            </w: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1.2.1.1.2</w:t>
            </w:r>
            <w:r w:rsidRPr="00B67229">
              <w:rPr>
                <w:rFonts w:ascii="Times New Roman" w:eastAsia="Calibri" w:hAnsi="Times New Roman" w:cs="Times New Roman"/>
                <w:color w:val="FF0000"/>
                <w:kern w:val="2"/>
                <w:sz w:val="24"/>
                <w:szCs w:val="24"/>
                <w14:ligatures w14:val="standardContextual"/>
              </w:rPr>
              <w:t xml:space="preserve">. </w:t>
            </w:r>
            <w:r w:rsidRPr="00B67229">
              <w:rPr>
                <w:rFonts w:ascii="Times New Roman" w:eastAsia="Calibri" w:hAnsi="Times New Roman" w:cs="Times New Roman"/>
                <w:kern w:val="2"/>
                <w:sz w:val="24"/>
                <w:szCs w:val="24"/>
                <w14:ligatures w14:val="standardContextual"/>
              </w:rPr>
              <w:t xml:space="preserve">Didžioji dalis gamtos mokslų, matematikos, IT ir menų mokytojų dalyvauja STEAM projekto tobulinime ir įgyvendinime. </w:t>
            </w:r>
          </w:p>
          <w:p w:rsidR="00B67229" w:rsidRPr="00B67229" w:rsidRDefault="00B67229" w:rsidP="00B67229">
            <w:pPr>
              <w:spacing w:after="0" w:line="252" w:lineRule="auto"/>
              <w:rPr>
                <w:rFonts w:ascii="Times New Roman" w:eastAsia="Calibri" w:hAnsi="Times New Roman" w:cs="Times New Roman"/>
                <w:kern w:val="2"/>
                <w:sz w:val="28"/>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1.2.1.2.1. 2024-05-02 Mokytojų susirinkime inicijavau STEAM projekto įgyvendinimo aptarimą.(Mokytojų susirinkimo posėdžio protokolas Nr. MS-2).</w:t>
            </w:r>
          </w:p>
          <w:p w:rsidR="00B67229" w:rsidRPr="00B67229" w:rsidRDefault="00B67229" w:rsidP="00B67229">
            <w:pPr>
              <w:spacing w:after="0" w:line="252" w:lineRule="auto"/>
              <w:rPr>
                <w:rFonts w:ascii="Times New Roman" w:eastAsia="Calibri" w:hAnsi="Times New Roman" w:cs="Times New Roman"/>
                <w:kern w:val="2"/>
                <w:sz w:val="16"/>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1.2.2.1.1. Ekonomikos, matematikos, IT, menų mokytojai dalyvauja II klasės </w:t>
            </w:r>
            <w:r w:rsidRPr="00B67229">
              <w:rPr>
                <w:rFonts w:ascii="Times New Roman" w:eastAsia="Calibri" w:hAnsi="Times New Roman" w:cs="Times New Roman"/>
                <w:kern w:val="2"/>
                <w:sz w:val="24"/>
                <w:szCs w:val="24"/>
                <w14:ligatures w14:val="standardContextual"/>
              </w:rPr>
              <w:lastRenderedPageBreak/>
              <w:t xml:space="preserve">STEAM programos projekto įgyvendinime. </w:t>
            </w: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1.2.2.1.2. 2024 m. 2 mokinių komandos ,,</w:t>
            </w:r>
            <w:proofErr w:type="spellStart"/>
            <w:r w:rsidRPr="00B67229">
              <w:rPr>
                <w:rFonts w:ascii="Times New Roman" w:eastAsia="Calibri" w:hAnsi="Times New Roman" w:cs="Times New Roman"/>
                <w:kern w:val="2"/>
                <w:sz w:val="24"/>
                <w:szCs w:val="24"/>
                <w14:ligatures w14:val="standardContextual"/>
              </w:rPr>
              <w:t>PowerPedal</w:t>
            </w:r>
            <w:proofErr w:type="spellEnd"/>
            <w:r w:rsidRPr="00B67229">
              <w:rPr>
                <w:rFonts w:ascii="Times New Roman" w:eastAsia="Calibri" w:hAnsi="Times New Roman" w:cs="Times New Roman"/>
                <w:kern w:val="2"/>
                <w:sz w:val="24"/>
                <w:szCs w:val="24"/>
                <w14:ligatures w14:val="standardContextual"/>
              </w:rPr>
              <w:t>“ ir ,,</w:t>
            </w:r>
            <w:proofErr w:type="spellStart"/>
            <w:r w:rsidRPr="00B67229">
              <w:rPr>
                <w:rFonts w:ascii="Times New Roman" w:eastAsia="Calibri" w:hAnsi="Times New Roman" w:cs="Times New Roman"/>
                <w:kern w:val="2"/>
                <w:sz w:val="24"/>
                <w:szCs w:val="24"/>
                <w14:ligatures w14:val="standardContextual"/>
              </w:rPr>
              <w:t>Le</w:t>
            </w:r>
            <w:proofErr w:type="spellEnd"/>
            <w:r w:rsidRPr="00B67229">
              <w:rPr>
                <w:rFonts w:ascii="Times New Roman" w:eastAsia="Calibri" w:hAnsi="Times New Roman" w:cs="Times New Roman"/>
                <w:kern w:val="2"/>
                <w:sz w:val="24"/>
                <w:szCs w:val="24"/>
                <w14:ligatures w14:val="standardContextual"/>
              </w:rPr>
              <w:t xml:space="preserve"> Rusne“, parengusios geriausius projektus,  pateko į LITEXPO parodą ,,</w:t>
            </w:r>
            <w:proofErr w:type="spellStart"/>
            <w:r w:rsidRPr="00B67229">
              <w:rPr>
                <w:rFonts w:ascii="Times New Roman" w:eastAsia="Calibri" w:hAnsi="Times New Roman" w:cs="Times New Roman"/>
                <w:kern w:val="2"/>
                <w:sz w:val="24"/>
                <w:szCs w:val="24"/>
                <w14:ligatures w14:val="standardContextual"/>
              </w:rPr>
              <w:t>eXpo</w:t>
            </w:r>
            <w:proofErr w:type="spellEnd"/>
            <w:r w:rsidRPr="00B67229">
              <w:rPr>
                <w:rFonts w:ascii="Times New Roman" w:eastAsia="Calibri" w:hAnsi="Times New Roman" w:cs="Times New Roman"/>
                <w:kern w:val="2"/>
                <w:sz w:val="24"/>
                <w:szCs w:val="24"/>
                <w14:ligatures w14:val="standardContextual"/>
              </w:rPr>
              <w:t xml:space="preserve"> 2024“. </w:t>
            </w:r>
          </w:p>
          <w:p w:rsidR="00B67229" w:rsidRPr="00B67229" w:rsidRDefault="00B67229" w:rsidP="00B67229">
            <w:pPr>
              <w:spacing w:line="252" w:lineRule="auto"/>
              <w:rPr>
                <w:rFonts w:ascii="Times New Roman" w:eastAsia="Calibri" w:hAnsi="Times New Roman" w:cs="Times New Roman"/>
                <w:kern w:val="2"/>
                <w:sz w:val="2"/>
                <w:szCs w:val="24"/>
                <w14:ligatures w14:val="standardContextual"/>
              </w:rPr>
            </w:pPr>
          </w:p>
          <w:p w:rsidR="00B67229" w:rsidRPr="00B67229" w:rsidRDefault="00B67229" w:rsidP="00B67229">
            <w:pPr>
              <w:spacing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 xml:space="preserve">1.2.2.2.1. 2024-08-29 Mokytojų taryboje inicijavau  STEAM projekto paveikumo mokinių išmokimui aptarimą. (Mokytojų tarybos susirinkimo  protokolas Nr. MT-5)  </w:t>
            </w:r>
          </w:p>
          <w:p w:rsidR="00B67229" w:rsidRPr="00B67229" w:rsidRDefault="00B67229" w:rsidP="00B67229">
            <w:pPr>
              <w:spacing w:after="0" w:line="252" w:lineRule="auto"/>
              <w:rPr>
                <w:rFonts w:ascii="Times New Roman" w:eastAsia="Calibri" w:hAnsi="Times New Roman" w:cs="Times New Roman"/>
                <w:kern w:val="2"/>
                <w:sz w:val="16"/>
                <w:szCs w:val="24"/>
                <w14:ligatures w14:val="standardContextual"/>
              </w:rPr>
            </w:pPr>
          </w:p>
          <w:p w:rsidR="00B67229" w:rsidRPr="00B67229" w:rsidRDefault="00B67229" w:rsidP="00B67229">
            <w:pPr>
              <w:spacing w:after="0" w:line="252" w:lineRule="auto"/>
              <w:rPr>
                <w:rFonts w:ascii="Times New Roman" w:eastAsia="Calibri" w:hAnsi="Times New Roman" w:cs="Times New Roman"/>
                <w:kern w:val="2"/>
                <w:sz w:val="24"/>
                <w:szCs w:val="24"/>
                <w14:ligatures w14:val="standardContextual"/>
              </w:rPr>
            </w:pPr>
            <w:r w:rsidRPr="00B67229">
              <w:rPr>
                <w:rFonts w:ascii="Times New Roman" w:eastAsia="Calibri" w:hAnsi="Times New Roman" w:cs="Times New Roman"/>
                <w:kern w:val="2"/>
                <w:sz w:val="24"/>
                <w:szCs w:val="24"/>
                <w14:ligatures w14:val="standardContextual"/>
              </w:rPr>
              <w:t>1.2.3.1.1. Gimnazijoje buvo parengtas ir 2024 m.   birželio 21 –liepos 1 d. sėkmingai įgyvendintas gamtos mokslų   krypties stovyklos ,,</w:t>
            </w:r>
            <w:proofErr w:type="spellStart"/>
            <w:r w:rsidRPr="00B67229">
              <w:rPr>
                <w:rFonts w:ascii="Times New Roman" w:eastAsia="Calibri" w:hAnsi="Times New Roman" w:cs="Times New Roman"/>
                <w:kern w:val="2"/>
                <w:sz w:val="24"/>
                <w:szCs w:val="24"/>
                <w14:ligatures w14:val="standardContextual"/>
              </w:rPr>
              <w:t>Vandenvėja</w:t>
            </w:r>
            <w:proofErr w:type="spellEnd"/>
            <w:r w:rsidRPr="00B67229">
              <w:rPr>
                <w:rFonts w:ascii="Times New Roman" w:eastAsia="Calibri" w:hAnsi="Times New Roman" w:cs="Times New Roman"/>
                <w:kern w:val="2"/>
                <w:sz w:val="24"/>
                <w:szCs w:val="24"/>
                <w14:ligatures w14:val="standardContextual"/>
              </w:rPr>
              <w:t>“ projektas.</w:t>
            </w:r>
          </w:p>
        </w:tc>
      </w:tr>
      <w:tr w:rsidR="00B67229" w:rsidRPr="00B67229" w:rsidTr="00F26385">
        <w:trPr>
          <w:trHeight w:val="5802"/>
        </w:trPr>
        <w:tc>
          <w:tcPr>
            <w:tcW w:w="1565"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lastRenderedPageBreak/>
              <w:t>1.3. Pradėti įgyvendinti TŪM programos švietimo pažangos planą.</w:t>
            </w:r>
          </w:p>
        </w:tc>
        <w:tc>
          <w:tcPr>
            <w:tcW w:w="226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lang w:eastAsia="lt-LT"/>
              </w:rPr>
              <w:t>1.3.1. Gimnazijos mokytojams sudarytos sąlygos kelti kvalifikaciją STEAM metodikos įgyvendinimo srityje.</w:t>
            </w: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14"/>
                <w:szCs w:val="24"/>
                <w:lang w:eastAsia="lt-LT"/>
              </w:rPr>
            </w:pPr>
          </w:p>
          <w:p w:rsidR="00B67229" w:rsidRPr="00B67229" w:rsidRDefault="00B67229" w:rsidP="00B67229">
            <w:pPr>
              <w:suppressAutoHyphens/>
              <w:spacing w:after="0" w:line="240" w:lineRule="auto"/>
              <w:rPr>
                <w:rFonts w:ascii="Times New Roman" w:eastAsia="Calibri" w:hAnsi="Times New Roman" w:cs="Times New Roman"/>
                <w:sz w:val="6"/>
                <w:szCs w:val="24"/>
                <w:lang w:eastAsia="lt-LT"/>
              </w:rPr>
            </w:pPr>
          </w:p>
          <w:p w:rsidR="00B67229" w:rsidRPr="00B67229" w:rsidRDefault="00B67229" w:rsidP="00B67229">
            <w:pPr>
              <w:suppressAutoHyphens/>
              <w:spacing w:after="0" w:line="240" w:lineRule="auto"/>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lang w:eastAsia="lt-LT"/>
              </w:rPr>
              <w:t xml:space="preserve">1.3.2. Gimnazijoje įrengti Praktinio-komandinio darbo erdves ir jas </w:t>
            </w:r>
            <w:r w:rsidRPr="00B67229">
              <w:rPr>
                <w:rFonts w:ascii="Times New Roman" w:eastAsia="Calibri" w:hAnsi="Times New Roman" w:cs="Times New Roman"/>
                <w:sz w:val="24"/>
                <w:szCs w:val="24"/>
                <w:lang w:eastAsia="lt-LT"/>
              </w:rPr>
              <w:lastRenderedPageBreak/>
              <w:t>panaudoti mokinių ugdymui.</w:t>
            </w: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8"/>
                <w:szCs w:val="24"/>
                <w:lang w:eastAsia="lt-LT"/>
              </w:rPr>
            </w:pP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r w:rsidRPr="00B67229">
              <w:rPr>
                <w:rFonts w:ascii="Times New Roman" w:eastAsia="Calibri" w:hAnsi="Times New Roman" w:cs="Times New Roman"/>
                <w:sz w:val="24"/>
                <w:szCs w:val="24"/>
                <w:lang w:eastAsia="lt-LT"/>
              </w:rPr>
              <w:t>1.3.3. Gimnazijoje veikia I-II klasių mokinių matematikos klubas.</w:t>
            </w:r>
          </w:p>
          <w:p w:rsidR="00B67229" w:rsidRPr="00B67229" w:rsidRDefault="00B67229" w:rsidP="00B67229">
            <w:pPr>
              <w:suppressAutoHyphens/>
              <w:spacing w:after="0" w:line="254" w:lineRule="auto"/>
              <w:rPr>
                <w:rFonts w:ascii="Times New Roman" w:eastAsia="Calibri" w:hAnsi="Times New Roman" w:cs="Times New Roman"/>
                <w:sz w:val="24"/>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4" w:lineRule="auto"/>
              <w:rPr>
                <w:rFonts w:ascii="Times New Roman" w:eastAsia="Times New Roman" w:hAnsi="Times New Roman" w:cs="Times New Roman"/>
                <w:color w:val="000000"/>
                <w:sz w:val="24"/>
                <w:szCs w:val="24"/>
                <w:lang w:eastAsia="lt-LT"/>
              </w:rPr>
            </w:pPr>
            <w:r w:rsidRPr="00B67229">
              <w:rPr>
                <w:rFonts w:ascii="Times New Roman" w:eastAsia="Calibri" w:hAnsi="Times New Roman" w:cs="Times New Roman"/>
                <w:sz w:val="24"/>
                <w:szCs w:val="24"/>
              </w:rPr>
              <w:lastRenderedPageBreak/>
              <w:t xml:space="preserve">1.3.1.1. Gimnazijos vadovai ir 95 procentai STEAM mokytojų tobulina kvalifikaciją  </w:t>
            </w:r>
            <w:r w:rsidRPr="00B67229">
              <w:rPr>
                <w:rFonts w:ascii="Times New Roman" w:eastAsia="Times New Roman" w:hAnsi="Times New Roman" w:cs="Times New Roman"/>
                <w:color w:val="000000"/>
                <w:sz w:val="24"/>
                <w:szCs w:val="24"/>
                <w:lang w:eastAsia="lt-LT"/>
              </w:rPr>
              <w:t xml:space="preserve">mokymų cikle „STEAM ugdymų metodų taikymas įvairių dalykų pamokose“. </w:t>
            </w: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0"/>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12"/>
                <w:szCs w:val="24"/>
                <w:lang w:eastAsia="lt-LT"/>
              </w:rPr>
            </w:pPr>
          </w:p>
          <w:p w:rsidR="00B67229" w:rsidRPr="00B67229" w:rsidRDefault="00B67229" w:rsidP="00B67229">
            <w:pPr>
              <w:suppressAutoHyphens/>
              <w:spacing w:after="0" w:line="254" w:lineRule="auto"/>
              <w:rPr>
                <w:rFonts w:ascii="Times New Roman" w:eastAsia="Times New Roman" w:hAnsi="Times New Roman" w:cs="Times New Roman"/>
                <w:color w:val="000000"/>
                <w:sz w:val="24"/>
                <w:szCs w:val="24"/>
                <w:lang w:eastAsia="lt-LT"/>
              </w:rPr>
            </w:pPr>
            <w:r w:rsidRPr="00B67229">
              <w:rPr>
                <w:rFonts w:ascii="Times New Roman" w:eastAsia="Times New Roman" w:hAnsi="Times New Roman" w:cs="Times New Roman"/>
                <w:color w:val="000000"/>
                <w:sz w:val="24"/>
                <w:szCs w:val="24"/>
                <w:lang w:eastAsia="lt-LT"/>
              </w:rPr>
              <w:t>1.3.1.2. Visi STEAM mokytojai savo pamokose taiko bent 1-2 metodus.</w:t>
            </w: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1.3.2.1. Bus sudaryta darbo grupė Praktinio-komandinio darbo erdvių įgyvendinimui.</w:t>
            </w: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0"/>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1.3.2.2. Visi I-II klasių mokiniai ir 30 procentų  III-IV klasių mokinių erdvėse dirba bent kartą per savaitę.</w:t>
            </w:r>
          </w:p>
          <w:p w:rsidR="00B67229" w:rsidRPr="00B67229" w:rsidRDefault="00B67229" w:rsidP="00B67229">
            <w:pPr>
              <w:suppressAutoHyphens/>
              <w:spacing w:after="0" w:line="254" w:lineRule="auto"/>
              <w:rPr>
                <w:rFonts w:ascii="Times New Roman" w:eastAsia="Calibri" w:hAnsi="Times New Roman" w:cs="Times New Roman"/>
                <w:sz w:val="24"/>
                <w:szCs w:val="24"/>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1.3.3.1. ne mažiau kaip 15 I-II klasių mokinių dalyvauja klubo veikloje.</w:t>
            </w: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32"/>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p>
          <w:p w:rsidR="00B67229" w:rsidRPr="00B67229" w:rsidRDefault="00B67229" w:rsidP="00B67229">
            <w:pPr>
              <w:suppressAutoHyphens/>
              <w:spacing w:after="0"/>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1.3.3.2. Klubo veikla apibendrinama ir pristatoma mokytojų susirinkime.</w:t>
            </w:r>
          </w:p>
        </w:tc>
        <w:tc>
          <w:tcPr>
            <w:tcW w:w="3260"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lastRenderedPageBreak/>
              <w:t xml:space="preserve">1.3.1.1.1. Motyvavau gimnazijos vadovus  ir visus  STEAM krypties mokytojus dalyvauti kvalifikacijos kėlimo renginiuose: praktikume Kėdainių Šviesiojoje gimnazijoje, edukacijose Kauno VDU STEAM centre, Stažuotėje  Šiaulių STEAM centre bei Šiaulių </w:t>
            </w:r>
            <w:proofErr w:type="spellStart"/>
            <w:r w:rsidRPr="00B67229">
              <w:rPr>
                <w:rFonts w:ascii="Times New Roman" w:eastAsia="Calibri" w:hAnsi="Times New Roman" w:cs="Times New Roman"/>
                <w:sz w:val="24"/>
                <w:szCs w:val="24"/>
              </w:rPr>
              <w:t>Didždvario</w:t>
            </w:r>
            <w:proofErr w:type="spellEnd"/>
            <w:r w:rsidRPr="00B67229">
              <w:rPr>
                <w:rFonts w:ascii="Times New Roman" w:eastAsia="Calibri" w:hAnsi="Times New Roman" w:cs="Times New Roman"/>
                <w:sz w:val="24"/>
                <w:szCs w:val="24"/>
              </w:rPr>
              <w:t xml:space="preserve"> gimnazijoje. Mokymuose dalyvavo visi gimnazijos vadovai ir 98 procentai STEAM mokytojų. </w:t>
            </w:r>
          </w:p>
          <w:p w:rsidR="00B67229" w:rsidRPr="00B67229" w:rsidRDefault="00B67229" w:rsidP="00B67229">
            <w:pPr>
              <w:suppressAutoHyphens/>
              <w:spacing w:after="0" w:line="254" w:lineRule="auto"/>
              <w:rPr>
                <w:rFonts w:ascii="Times New Roman" w:eastAsia="Calibri" w:hAnsi="Times New Roman" w:cs="Times New Roman"/>
                <w:sz w:val="24"/>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1.3.1.2.1. Visi STEAM mokytojai savo pamokose ėmė taikyti 1-2 naujus metodus. Inicijavau, kad 2024-12-04 nuotolinėje refleksijoje ,,Kolega-kolegai“ mokytojai dalintųsi savo gerąja patirtimi. </w:t>
            </w:r>
          </w:p>
          <w:p w:rsidR="00B67229" w:rsidRPr="00B67229" w:rsidRDefault="00B67229" w:rsidP="00B67229">
            <w:pPr>
              <w:suppressAutoHyphens/>
              <w:spacing w:after="0" w:line="254" w:lineRule="auto"/>
              <w:rPr>
                <w:rFonts w:ascii="Times New Roman" w:eastAsia="Calibri" w:hAnsi="Times New Roman" w:cs="Times New Roman"/>
                <w:sz w:val="32"/>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1.3.2.1.1. 2023-08-31  įsakymu Nr. V1-54 sudariau  darbo grupę </w:t>
            </w: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lastRenderedPageBreak/>
              <w:t>Praktinio komandinio darbo erdvių įgyvendinimui.</w:t>
            </w:r>
          </w:p>
          <w:p w:rsidR="00B67229" w:rsidRPr="00B67229" w:rsidRDefault="00B67229" w:rsidP="00B67229">
            <w:pPr>
              <w:suppressAutoHyphens/>
              <w:spacing w:after="0" w:line="254" w:lineRule="auto"/>
              <w:rPr>
                <w:rFonts w:ascii="Times New Roman" w:eastAsia="Calibri" w:hAnsi="Times New Roman" w:cs="Times New Roman"/>
                <w:color w:val="FF0000"/>
                <w:sz w:val="24"/>
                <w:szCs w:val="24"/>
              </w:rPr>
            </w:pPr>
            <w:r w:rsidRPr="00B67229">
              <w:rPr>
                <w:rFonts w:ascii="Times New Roman" w:eastAsia="Calibri" w:hAnsi="Times New Roman" w:cs="Times New Roman"/>
                <w:sz w:val="24"/>
                <w:szCs w:val="24"/>
              </w:rPr>
              <w:t>1.3.2.1.2. 2024-06-19 sudariau sutartį dėl STEAM erdvių vizualizacijų parengimo.</w:t>
            </w: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1.3.2.1.3. 2024 m. gimnazijoje buvo parengta STEAM erdvių baldų ir įrangos bei priemonių  techninės  specifikacijos ir pateiktos savivaldybės Viešųjų pirkimų skyriui.</w:t>
            </w: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1.3.2.1.4. Iš TŪM projekto 2024 m.  gimnazijos   Praktinio komandinio darbo erdvei buvo nupirktas interaktyvus ekranas ir 16 kompiuterių.</w:t>
            </w: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1.3.2.1.5. Kiti Praktinio komandinio darbo erdvei reikalingi baldai ir dalis įrangos bus nupirkta kartu su STEAM laboratorijų  baldais ir įranga. </w:t>
            </w:r>
          </w:p>
          <w:p w:rsidR="00B67229" w:rsidRPr="00B67229" w:rsidRDefault="00B67229" w:rsidP="00B67229">
            <w:pPr>
              <w:suppressAutoHyphens/>
              <w:spacing w:after="0" w:line="254" w:lineRule="auto"/>
              <w:rPr>
                <w:rFonts w:ascii="Times New Roman" w:eastAsia="Calibri" w:hAnsi="Times New Roman" w:cs="Times New Roman"/>
                <w:sz w:val="32"/>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13.2.2.1. Visi I-II klasių mokiniai ir daugiau kaip 30 procentų III-IV klasių mokinių iš dalies įrengtose erdvėse dirba bent kartą per savaitę.  </w:t>
            </w:r>
          </w:p>
          <w:p w:rsidR="00B67229" w:rsidRPr="00B67229" w:rsidRDefault="00B67229" w:rsidP="00B67229">
            <w:pPr>
              <w:suppressAutoHyphens/>
              <w:spacing w:after="0" w:line="254" w:lineRule="auto"/>
              <w:rPr>
                <w:rFonts w:ascii="Times New Roman" w:eastAsia="Calibri" w:hAnsi="Times New Roman" w:cs="Times New Roman"/>
                <w:sz w:val="24"/>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1.3.3.1.1. 2024 m. inicijavau, kad gimnazijoje būtų įkurtas I-II klasių mokinių matematikos klubas. </w:t>
            </w:r>
          </w:p>
          <w:p w:rsidR="00B67229" w:rsidRPr="00B67229" w:rsidRDefault="00B67229" w:rsidP="00B67229">
            <w:pPr>
              <w:suppressAutoHyphens/>
              <w:spacing w:after="0" w:line="254" w:lineRule="auto"/>
              <w:rPr>
                <w:rFonts w:ascii="Times New Roman" w:eastAsia="Calibri" w:hAnsi="Times New Roman" w:cs="Times New Roman"/>
                <w:sz w:val="24"/>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 xml:space="preserve">1.3.3.1.2. 2024-11-08 I-II klasių mokinių klubo komanda užėmė 3 vietą matematikos olimpiadoje profesoriaus V. Liutiko prizui laimėti. </w:t>
            </w:r>
          </w:p>
          <w:p w:rsidR="00B67229" w:rsidRPr="00B67229" w:rsidRDefault="00B67229" w:rsidP="00B67229">
            <w:pPr>
              <w:suppressAutoHyphens/>
              <w:spacing w:after="0" w:line="254" w:lineRule="auto"/>
              <w:rPr>
                <w:rFonts w:ascii="Times New Roman" w:eastAsia="Calibri" w:hAnsi="Times New Roman" w:cs="Times New Roman"/>
                <w:sz w:val="32"/>
                <w:szCs w:val="24"/>
              </w:rPr>
            </w:pPr>
          </w:p>
          <w:p w:rsidR="00B67229" w:rsidRPr="00B67229" w:rsidRDefault="00B67229" w:rsidP="00B67229">
            <w:pPr>
              <w:suppressAutoHyphens/>
              <w:spacing w:after="0" w:line="254" w:lineRule="auto"/>
              <w:rPr>
                <w:rFonts w:ascii="Times New Roman" w:eastAsia="Calibri" w:hAnsi="Times New Roman" w:cs="Times New Roman"/>
                <w:sz w:val="24"/>
                <w:szCs w:val="24"/>
              </w:rPr>
            </w:pPr>
            <w:r w:rsidRPr="00B67229">
              <w:rPr>
                <w:rFonts w:ascii="Times New Roman" w:eastAsia="Calibri" w:hAnsi="Times New Roman" w:cs="Times New Roman"/>
                <w:sz w:val="24"/>
                <w:szCs w:val="24"/>
              </w:rPr>
              <w:t>1.3.3.2.1. 2024-12-05 mokytojų susirinkime buvo apibendrinta mokinių matematikos klubo veikla. (Mokytojų susirinkimo protokolas Nr. MS-8).</w:t>
            </w:r>
          </w:p>
        </w:tc>
      </w:tr>
    </w:tbl>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p>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 xml:space="preserve"> 2.</w:t>
      </w:r>
      <w:r w:rsidRPr="00B67229">
        <w:rPr>
          <w:rFonts w:ascii="Times New Roman" w:eastAsia="Calibri" w:hAnsi="Times New Roman" w:cs="Times New Roman"/>
          <w:b/>
          <w:kern w:val="2"/>
          <w:sz w:val="24"/>
          <w:szCs w:val="24"/>
          <w:lang w:eastAsia="lt-LT"/>
          <w14:ligatures w14:val="standardContextual"/>
        </w:rPr>
        <w:tab/>
        <w:t>Užduotys, neįvykdytos ar įvykdytos iš dalies dėl numatytų rizikų (jei tokių buvo)</w:t>
      </w:r>
    </w:p>
    <w:tbl>
      <w:tblPr>
        <w:tblpPr w:leftFromText="180" w:rightFromText="180" w:vertAnchor="text" w:horzAnchor="margin" w:tblpX="-10" w:tblpY="373"/>
        <w:tblW w:w="9644" w:type="dxa"/>
        <w:tblLook w:val="04A0" w:firstRow="1" w:lastRow="0" w:firstColumn="1" w:lastColumn="0" w:noHBand="0" w:noVBand="1"/>
      </w:tblPr>
      <w:tblGrid>
        <w:gridCol w:w="4717"/>
        <w:gridCol w:w="4927"/>
      </w:tblGrid>
      <w:tr w:rsidR="00B67229" w:rsidRPr="00B67229" w:rsidTr="00F26385">
        <w:tc>
          <w:tcPr>
            <w:tcW w:w="4717"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lastRenderedPageBreak/>
              <w:t>Užduotys</w:t>
            </w:r>
          </w:p>
        </w:tc>
        <w:tc>
          <w:tcPr>
            <w:tcW w:w="4927"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Priežastys, rizikos </w:t>
            </w:r>
          </w:p>
        </w:tc>
      </w:tr>
      <w:tr w:rsidR="00B67229" w:rsidRPr="00B67229" w:rsidTr="00F26385">
        <w:tc>
          <w:tcPr>
            <w:tcW w:w="4717"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2.1.                               -</w:t>
            </w:r>
          </w:p>
        </w:tc>
        <w:tc>
          <w:tcPr>
            <w:tcW w:w="4927"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pacing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w:t>
            </w:r>
          </w:p>
        </w:tc>
      </w:tr>
      <w:tr w:rsidR="00B67229" w:rsidRPr="00B67229" w:rsidTr="00F26385">
        <w:tc>
          <w:tcPr>
            <w:tcW w:w="471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2.2.</w:t>
            </w:r>
          </w:p>
        </w:tc>
        <w:tc>
          <w:tcPr>
            <w:tcW w:w="4927"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pacing w:line="252" w:lineRule="auto"/>
              <w:jc w:val="center"/>
              <w:rPr>
                <w:rFonts w:ascii="Times New Roman" w:eastAsia="Calibri" w:hAnsi="Times New Roman" w:cs="Times New Roman"/>
                <w:kern w:val="2"/>
                <w:sz w:val="24"/>
                <w:szCs w:val="24"/>
                <w:lang w:eastAsia="lt-LT"/>
                <w14:ligatures w14:val="standardContextual"/>
              </w:rPr>
            </w:pPr>
          </w:p>
        </w:tc>
      </w:tr>
    </w:tbl>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p>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p>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3.</w:t>
      </w:r>
      <w:r w:rsidRPr="00B67229">
        <w:rPr>
          <w:rFonts w:ascii="Times New Roman" w:eastAsia="Calibri" w:hAnsi="Times New Roman" w:cs="Times New Roman"/>
          <w:b/>
          <w:kern w:val="2"/>
          <w:sz w:val="24"/>
          <w:szCs w:val="24"/>
          <w:lang w:eastAsia="lt-LT"/>
          <w14:ligatures w14:val="standardContextual"/>
        </w:rPr>
        <w:tab/>
        <w:t>Veiklos, kurios nebuvo planuotos ir nustatytos, bet įvykdytos</w:t>
      </w:r>
    </w:p>
    <w:p w:rsidR="00B67229" w:rsidRPr="00B67229" w:rsidRDefault="00B67229" w:rsidP="00B67229">
      <w:pPr>
        <w:tabs>
          <w:tab w:val="left" w:pos="284"/>
        </w:tabs>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(pildoma, jei buvo atlikta papildomų, svarių įstaigos veiklos rezultatams)</w:t>
      </w:r>
    </w:p>
    <w:tbl>
      <w:tblPr>
        <w:tblW w:w="9639" w:type="dxa"/>
        <w:tblInd w:w="-5" w:type="dxa"/>
        <w:tblLook w:val="04A0" w:firstRow="1" w:lastRow="0" w:firstColumn="1" w:lastColumn="0" w:noHBand="0" w:noVBand="1"/>
      </w:tblPr>
      <w:tblGrid>
        <w:gridCol w:w="4678"/>
        <w:gridCol w:w="4961"/>
      </w:tblGrid>
      <w:tr w:rsidR="00B67229" w:rsidRPr="00B67229" w:rsidTr="00F26385">
        <w:tc>
          <w:tcPr>
            <w:tcW w:w="4678"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Užduotys / veiklos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Poveikis švietimo įstaigos veiklai</w:t>
            </w:r>
          </w:p>
        </w:tc>
      </w:tr>
      <w:tr w:rsidR="00B67229" w:rsidRPr="00B67229" w:rsidTr="00F26385">
        <w:tc>
          <w:tcPr>
            <w:tcW w:w="4678" w:type="dxa"/>
            <w:tcBorders>
              <w:top w:val="single" w:sz="4" w:space="0" w:color="000000"/>
              <w:left w:val="single" w:sz="4" w:space="0" w:color="000000"/>
              <w:bottom w:val="single" w:sz="4" w:space="0" w:color="000000"/>
              <w:right w:val="single" w:sz="4" w:space="0" w:color="000000"/>
            </w:tcBorders>
          </w:tcPr>
          <w:p w:rsidR="00B67229" w:rsidRPr="00B67229" w:rsidRDefault="00B67229" w:rsidP="00B67229">
            <w:pPr>
              <w:suppressAutoHyphens/>
              <w:spacing w:after="0" w:line="240" w:lineRule="auto"/>
              <w:rPr>
                <w:rFonts w:ascii="Times New Roman" w:eastAsia="Calibri" w:hAnsi="Times New Roman" w:cs="Times New Roman"/>
                <w:color w:val="FF0000"/>
                <w:sz w:val="24"/>
                <w:szCs w:val="24"/>
                <w:lang w:eastAsia="lt-LT"/>
              </w:rPr>
            </w:pPr>
            <w:r w:rsidRPr="00B67229">
              <w:rPr>
                <w:rFonts w:ascii="Calibri" w:eastAsia="Calibri" w:hAnsi="Calibri" w:cs="Times New Roman"/>
                <w:sz w:val="24"/>
                <w:lang w:eastAsia="lt-LT"/>
              </w:rPr>
              <w:t xml:space="preserve">3.1. </w:t>
            </w:r>
            <w:r w:rsidRPr="00B67229">
              <w:rPr>
                <w:rFonts w:ascii="Times New Roman" w:eastAsia="Times New Roman" w:hAnsi="Times New Roman" w:cs="Times New Roman"/>
                <w:bCs/>
                <w:sz w:val="24"/>
                <w:szCs w:val="24"/>
                <w:lang w:eastAsia="ar-SA"/>
              </w:rPr>
              <w:t>Šilutės rajono savivaldybės mero 2024-03-14 potvarkiu Nr. M1-144 ,,</w:t>
            </w:r>
            <w:r w:rsidRPr="00B67229">
              <w:rPr>
                <w:rFonts w:ascii="Times New Roman" w:eastAsia="Times New Roman" w:hAnsi="Times New Roman" w:cs="Times New Roman"/>
                <w:sz w:val="24"/>
                <w:szCs w:val="24"/>
              </w:rPr>
              <w:t xml:space="preserve"> ,,Dėl Šilutės rajono savivaldybės 2025–2034 m. strateginio plėtros plano rengimo darbo grupių sudarymo“</w:t>
            </w:r>
            <w:r w:rsidRPr="00B67229">
              <w:rPr>
                <w:rFonts w:ascii="Times New Roman" w:eastAsia="Times New Roman" w:hAnsi="Times New Roman" w:cs="Times New Roman"/>
                <w:bCs/>
                <w:sz w:val="24"/>
                <w:szCs w:val="24"/>
                <w:lang w:eastAsia="ar-SA"/>
              </w:rPr>
              <w:t xml:space="preserve"> buvau paskirta į Šilutės rajono savivaldybės 2025-2034 m. strateginio plėtros plano rengimo darbo grupę.</w:t>
            </w:r>
            <w:r w:rsidRPr="00B67229">
              <w:rPr>
                <w:rFonts w:ascii="Times New Roman" w:eastAsia="Calibri" w:hAnsi="Times New Roman" w:cs="Times New Roman"/>
                <w:sz w:val="24"/>
                <w:szCs w:val="24"/>
                <w:lang w:eastAsia="lt-LT"/>
              </w:rPr>
              <w:t xml:space="preserve"> Dirbau </w:t>
            </w:r>
            <w:r w:rsidRPr="00B67229">
              <w:rPr>
                <w:rFonts w:ascii="Times New Roman" w:eastAsia="Times New Roman" w:hAnsi="Times New Roman" w:cs="Times New Roman"/>
                <w:sz w:val="24"/>
                <w:szCs w:val="24"/>
              </w:rPr>
              <w:t>Švietimo, sporto, kultūros ir jaunimo darbo grupėje.</w:t>
            </w:r>
          </w:p>
        </w:tc>
        <w:tc>
          <w:tcPr>
            <w:tcW w:w="4961"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tabs>
                <w:tab w:val="left" w:pos="0"/>
              </w:tabs>
              <w:spacing w:after="0" w:line="276" w:lineRule="auto"/>
              <w:rPr>
                <w:rFonts w:ascii="Times New Roman" w:eastAsia="Calibri" w:hAnsi="Times New Roman" w:cs="Times New Roman"/>
                <w:kern w:val="2"/>
                <w:szCs w:val="24"/>
                <w:lang w:eastAsia="lt-LT"/>
                <w14:ligatures w14:val="standardContextual"/>
              </w:rPr>
            </w:pPr>
            <w:r w:rsidRPr="00B67229">
              <w:rPr>
                <w:rFonts w:ascii="Times New Roman" w:eastAsia="Calibri" w:hAnsi="Times New Roman" w:cs="Times New Roman"/>
                <w:kern w:val="2"/>
                <w:szCs w:val="24"/>
                <w:lang w:eastAsia="lt-LT"/>
                <w14:ligatures w14:val="standardContextual"/>
              </w:rPr>
              <w:t>3</w:t>
            </w:r>
            <w:r w:rsidRPr="00B67229">
              <w:rPr>
                <w:rFonts w:ascii="Times New Roman" w:eastAsia="Calibri" w:hAnsi="Times New Roman" w:cs="Times New Roman"/>
                <w:kern w:val="2"/>
                <w:sz w:val="24"/>
                <w:szCs w:val="24"/>
                <w:lang w:eastAsia="lt-LT"/>
                <w14:ligatures w14:val="standardContextual"/>
              </w:rPr>
              <w:t xml:space="preserve">.1.1. Parengtas Šilutės rajono savivaldybės 2025–2034 metų strateginio plėtros plano projektas. </w:t>
            </w:r>
          </w:p>
          <w:p w:rsidR="00B67229" w:rsidRPr="00B67229" w:rsidRDefault="00B67229" w:rsidP="00B67229">
            <w:pPr>
              <w:suppressAutoHyphens/>
              <w:spacing w:after="0" w:line="254" w:lineRule="auto"/>
              <w:jc w:val="both"/>
              <w:rPr>
                <w:rFonts w:ascii="Times New Roman" w:eastAsia="Calibri" w:hAnsi="Times New Roman" w:cs="Times New Roman"/>
                <w:sz w:val="24"/>
                <w:szCs w:val="24"/>
                <w:lang w:eastAsia="lt-LT"/>
              </w:rPr>
            </w:pPr>
          </w:p>
        </w:tc>
      </w:tr>
      <w:tr w:rsidR="00B67229" w:rsidRPr="00B67229" w:rsidTr="00F26385">
        <w:tc>
          <w:tcPr>
            <w:tcW w:w="4678"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tabs>
                <w:tab w:val="left" w:pos="6804"/>
              </w:tabs>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3.2.                         -</w:t>
            </w:r>
          </w:p>
        </w:tc>
        <w:tc>
          <w:tcPr>
            <w:tcW w:w="4961" w:type="dxa"/>
            <w:tcBorders>
              <w:top w:val="single" w:sz="4" w:space="0" w:color="000000"/>
              <w:left w:val="single" w:sz="4" w:space="0" w:color="000000"/>
              <w:bottom w:val="single" w:sz="4" w:space="0" w:color="000000"/>
              <w:right w:val="single" w:sz="4" w:space="0" w:color="000000"/>
            </w:tcBorders>
            <w:hideMark/>
          </w:tcPr>
          <w:p w:rsidR="00B67229" w:rsidRPr="00B67229" w:rsidRDefault="00B67229" w:rsidP="00B67229">
            <w:pPr>
              <w:shd w:val="clear" w:color="auto" w:fill="FFFFFF"/>
              <w:spacing w:line="235" w:lineRule="atLeast"/>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r>
    </w:tbl>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p>
    <w:p w:rsidR="00B67229" w:rsidRPr="00B67229" w:rsidRDefault="00B67229" w:rsidP="00B67229">
      <w:pPr>
        <w:tabs>
          <w:tab w:val="left" w:pos="284"/>
        </w:tabs>
        <w:rPr>
          <w:rFonts w:ascii="Times New Roman" w:eastAsia="Calibri" w:hAnsi="Times New Roman" w:cs="Times New Roman"/>
          <w:b/>
          <w:kern w:val="2"/>
          <w:sz w:val="24"/>
          <w:szCs w:val="24"/>
          <w:lang w:eastAsia="lt-LT"/>
          <w14:ligatures w14:val="standardContextual"/>
        </w:rPr>
      </w:pPr>
      <w:r w:rsidRPr="00B67229">
        <w:rPr>
          <w:rFonts w:ascii="Times New Roman" w:eastAsia="Calibri" w:hAnsi="Times New Roman" w:cs="Times New Roman"/>
          <w:b/>
          <w:kern w:val="2"/>
          <w:sz w:val="24"/>
          <w:szCs w:val="24"/>
          <w:lang w:eastAsia="lt-LT"/>
          <w14:ligatures w14:val="standardContextual"/>
        </w:rPr>
        <w:t xml:space="preserve">4. Pakoreguotos praėjusių metų veiklos užduotys (jei tokių buvo) ir rezultatai </w:t>
      </w:r>
    </w:p>
    <w:tbl>
      <w:tblPr>
        <w:tblW w:w="9639" w:type="dxa"/>
        <w:tblInd w:w="-5" w:type="dxa"/>
        <w:tblLook w:val="04A0" w:firstRow="1" w:lastRow="0" w:firstColumn="1" w:lastColumn="0" w:noHBand="0" w:noVBand="1"/>
      </w:tblPr>
      <w:tblGrid>
        <w:gridCol w:w="2383"/>
        <w:gridCol w:w="2125"/>
        <w:gridCol w:w="3007"/>
        <w:gridCol w:w="2124"/>
      </w:tblGrid>
      <w:tr w:rsidR="00B67229" w:rsidRPr="00B67229" w:rsidTr="00F26385">
        <w:tc>
          <w:tcPr>
            <w:tcW w:w="2383"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Užduotys</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Siektini rezultatai</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Rezultatų vertinimo rodikliai (kuriais vadovaujantis vertinama, ar nustatytos užduotys įvykdytos)</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jc w:val="center"/>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Pasiekti rezultatai ir jų rodikliai</w:t>
            </w:r>
          </w:p>
        </w:tc>
      </w:tr>
      <w:tr w:rsidR="00B67229" w:rsidRPr="00B67229" w:rsidTr="00F26385">
        <w:tc>
          <w:tcPr>
            <w:tcW w:w="2383"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4.1.          -</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r>
      <w:tr w:rsidR="00B67229" w:rsidRPr="00B67229" w:rsidTr="00F26385">
        <w:tc>
          <w:tcPr>
            <w:tcW w:w="2383"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4.2.          -</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B67229" w:rsidRPr="00B67229" w:rsidRDefault="00B67229" w:rsidP="00B67229">
            <w:pPr>
              <w:spacing w:after="0" w:line="252" w:lineRule="auto"/>
              <w:rPr>
                <w:rFonts w:ascii="Times New Roman" w:eastAsia="Calibri" w:hAnsi="Times New Roman" w:cs="Times New Roman"/>
                <w:kern w:val="2"/>
                <w:sz w:val="24"/>
                <w:szCs w:val="24"/>
                <w:lang w:eastAsia="lt-LT"/>
                <w14:ligatures w14:val="standardContextual"/>
              </w:rPr>
            </w:pPr>
            <w:r w:rsidRPr="00B67229">
              <w:rPr>
                <w:rFonts w:ascii="Times New Roman" w:eastAsia="Calibri" w:hAnsi="Times New Roman" w:cs="Times New Roman"/>
                <w:kern w:val="2"/>
                <w:sz w:val="24"/>
                <w:szCs w:val="24"/>
                <w:lang w:eastAsia="lt-LT"/>
                <w14:ligatures w14:val="standardContextual"/>
              </w:rPr>
              <w:t xml:space="preserve">             -</w:t>
            </w:r>
          </w:p>
        </w:tc>
      </w:tr>
    </w:tbl>
    <w:p w:rsidR="008D1B91" w:rsidRDefault="008D1B91"/>
    <w:p w:rsidR="00B67229" w:rsidRDefault="00B67229" w:rsidP="00B67229">
      <w:pPr>
        <w:jc w:val="center"/>
      </w:pPr>
      <w:r>
        <w:t>––––––––––––––––––––––</w:t>
      </w:r>
    </w:p>
    <w:sectPr w:rsidR="00B67229" w:rsidSect="00B6722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3ABF"/>
    <w:multiLevelType w:val="multilevel"/>
    <w:tmpl w:val="02EC84AE"/>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D06A86"/>
    <w:multiLevelType w:val="hybridMultilevel"/>
    <w:tmpl w:val="2200B47C"/>
    <w:lvl w:ilvl="0" w:tplc="BCC21580">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29"/>
    <w:rsid w:val="008D1B91"/>
    <w:rsid w:val="00B672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556F"/>
  <w15:chartTrackingRefBased/>
  <w15:docId w15:val="{759251A0-B759-4032-AF36-2B4E574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B67229"/>
    <w:pPr>
      <w:keepNext/>
      <w:keepLines/>
      <w:spacing w:before="240" w:after="0"/>
      <w:outlineLvl w:val="0"/>
    </w:pPr>
    <w:rPr>
      <w:rFonts w:ascii="Calibri Light" w:eastAsia="Times New Roman" w:hAnsi="Calibri Light" w:cs="Times New Roman"/>
      <w:color w:val="2F5496"/>
      <w:sz w:val="40"/>
      <w:szCs w:val="40"/>
    </w:rPr>
  </w:style>
  <w:style w:type="paragraph" w:styleId="Antrat2">
    <w:name w:val="heading 2"/>
    <w:basedOn w:val="prastasis"/>
    <w:next w:val="prastasis"/>
    <w:link w:val="Antrat2Diagrama"/>
    <w:uiPriority w:val="9"/>
    <w:semiHidden/>
    <w:unhideWhenUsed/>
    <w:qFormat/>
    <w:rsid w:val="00B67229"/>
    <w:pPr>
      <w:keepNext/>
      <w:keepLines/>
      <w:spacing w:before="40" w:after="0"/>
      <w:outlineLvl w:val="1"/>
    </w:pPr>
    <w:rPr>
      <w:rFonts w:ascii="Calibri Light" w:eastAsia="Times New Roman" w:hAnsi="Calibri Light" w:cs="Times New Roman"/>
      <w:color w:val="2F5496"/>
      <w:sz w:val="32"/>
      <w:szCs w:val="32"/>
    </w:rPr>
  </w:style>
  <w:style w:type="paragraph" w:styleId="Antrat3">
    <w:name w:val="heading 3"/>
    <w:basedOn w:val="prastasis"/>
    <w:next w:val="prastasis"/>
    <w:link w:val="Antrat3Diagrama"/>
    <w:uiPriority w:val="9"/>
    <w:semiHidden/>
    <w:unhideWhenUsed/>
    <w:qFormat/>
    <w:rsid w:val="00B67229"/>
    <w:pPr>
      <w:keepNext/>
      <w:keepLines/>
      <w:spacing w:before="40" w:after="0"/>
      <w:outlineLvl w:val="2"/>
    </w:pPr>
    <w:rPr>
      <w:rFonts w:eastAsia="Times New Roman" w:cs="Times New Roman"/>
      <w:color w:val="2F5496"/>
      <w:sz w:val="28"/>
      <w:szCs w:val="28"/>
    </w:rPr>
  </w:style>
  <w:style w:type="paragraph" w:styleId="Antrat4">
    <w:name w:val="heading 4"/>
    <w:basedOn w:val="prastasis"/>
    <w:next w:val="prastasis"/>
    <w:link w:val="Antrat4Diagrama"/>
    <w:uiPriority w:val="9"/>
    <w:semiHidden/>
    <w:unhideWhenUsed/>
    <w:qFormat/>
    <w:rsid w:val="00B67229"/>
    <w:pPr>
      <w:keepNext/>
      <w:keepLines/>
      <w:spacing w:before="40" w:after="0"/>
      <w:outlineLvl w:val="3"/>
    </w:pPr>
    <w:rPr>
      <w:rFonts w:eastAsia="Times New Roman" w:cs="Times New Roman"/>
      <w:i/>
      <w:iCs/>
      <w:color w:val="2F5496"/>
    </w:rPr>
  </w:style>
  <w:style w:type="paragraph" w:styleId="Antrat5">
    <w:name w:val="heading 5"/>
    <w:basedOn w:val="prastasis"/>
    <w:next w:val="prastasis"/>
    <w:link w:val="Antrat5Diagrama"/>
    <w:uiPriority w:val="9"/>
    <w:semiHidden/>
    <w:unhideWhenUsed/>
    <w:qFormat/>
    <w:rsid w:val="00B67229"/>
    <w:pPr>
      <w:keepNext/>
      <w:keepLines/>
      <w:spacing w:before="40" w:after="0"/>
      <w:outlineLvl w:val="4"/>
    </w:pPr>
    <w:rPr>
      <w:rFonts w:eastAsia="Times New Roman" w:cs="Times New Roman"/>
      <w:color w:val="2F5496"/>
    </w:rPr>
  </w:style>
  <w:style w:type="paragraph" w:styleId="Antrat6">
    <w:name w:val="heading 6"/>
    <w:basedOn w:val="prastasis"/>
    <w:next w:val="prastasis"/>
    <w:link w:val="Antrat6Diagrama"/>
    <w:uiPriority w:val="9"/>
    <w:semiHidden/>
    <w:unhideWhenUsed/>
    <w:qFormat/>
    <w:rsid w:val="00B67229"/>
    <w:pPr>
      <w:keepNext/>
      <w:keepLines/>
      <w:spacing w:before="40" w:after="0"/>
      <w:outlineLvl w:val="5"/>
    </w:pPr>
    <w:rPr>
      <w:rFonts w:eastAsia="Times New Roman" w:cs="Times New Roman"/>
      <w:i/>
      <w:iCs/>
      <w:color w:val="595959"/>
    </w:rPr>
  </w:style>
  <w:style w:type="paragraph" w:styleId="Antrat7">
    <w:name w:val="heading 7"/>
    <w:basedOn w:val="prastasis"/>
    <w:next w:val="prastasis"/>
    <w:link w:val="Antrat7Diagrama"/>
    <w:uiPriority w:val="9"/>
    <w:semiHidden/>
    <w:unhideWhenUsed/>
    <w:qFormat/>
    <w:rsid w:val="00B67229"/>
    <w:pPr>
      <w:keepNext/>
      <w:keepLines/>
      <w:spacing w:before="40" w:after="0"/>
      <w:outlineLvl w:val="6"/>
    </w:pPr>
    <w:rPr>
      <w:rFonts w:eastAsia="Times New Roman" w:cs="Times New Roman"/>
      <w:color w:val="595959"/>
    </w:rPr>
  </w:style>
  <w:style w:type="paragraph" w:styleId="Antrat8">
    <w:name w:val="heading 8"/>
    <w:basedOn w:val="prastasis"/>
    <w:next w:val="prastasis"/>
    <w:link w:val="Antrat8Diagrama"/>
    <w:uiPriority w:val="9"/>
    <w:semiHidden/>
    <w:unhideWhenUsed/>
    <w:qFormat/>
    <w:rsid w:val="00B67229"/>
    <w:pPr>
      <w:keepNext/>
      <w:keepLines/>
      <w:spacing w:before="40" w:after="0"/>
      <w:outlineLvl w:val="7"/>
    </w:pPr>
    <w:rPr>
      <w:rFonts w:eastAsia="Times New Roman" w:cs="Times New Roman"/>
      <w:i/>
      <w:iCs/>
      <w:color w:val="272727"/>
    </w:rPr>
  </w:style>
  <w:style w:type="paragraph" w:styleId="Antrat9">
    <w:name w:val="heading 9"/>
    <w:basedOn w:val="prastasis"/>
    <w:next w:val="prastasis"/>
    <w:link w:val="Antrat9Diagrama"/>
    <w:uiPriority w:val="9"/>
    <w:semiHidden/>
    <w:unhideWhenUsed/>
    <w:qFormat/>
    <w:rsid w:val="00B67229"/>
    <w:pPr>
      <w:keepNext/>
      <w:keepLines/>
      <w:spacing w:before="40" w:after="0"/>
      <w:outlineLvl w:val="8"/>
    </w:pPr>
    <w:rPr>
      <w:rFonts w:eastAsia="Times New Roman" w:cs="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1">
    <w:name w:val="Antraštė 11"/>
    <w:basedOn w:val="prastasis"/>
    <w:next w:val="prastasis"/>
    <w:uiPriority w:val="9"/>
    <w:qFormat/>
    <w:rsid w:val="00B67229"/>
    <w:pPr>
      <w:keepNext/>
      <w:keepLines/>
      <w:spacing w:before="360" w:after="80"/>
      <w:outlineLvl w:val="0"/>
    </w:pPr>
    <w:rPr>
      <w:rFonts w:ascii="Calibri Light" w:eastAsia="Times New Roman" w:hAnsi="Calibri Light" w:cs="Times New Roman"/>
      <w:color w:val="2F5496"/>
      <w:kern w:val="2"/>
      <w:sz w:val="40"/>
      <w:szCs w:val="40"/>
      <w14:ligatures w14:val="standardContextual"/>
    </w:rPr>
  </w:style>
  <w:style w:type="paragraph" w:customStyle="1" w:styleId="Antrat21">
    <w:name w:val="Antraštė 21"/>
    <w:basedOn w:val="prastasis"/>
    <w:next w:val="prastasis"/>
    <w:uiPriority w:val="9"/>
    <w:semiHidden/>
    <w:unhideWhenUsed/>
    <w:qFormat/>
    <w:rsid w:val="00B67229"/>
    <w:pPr>
      <w:keepNext/>
      <w:keepLines/>
      <w:spacing w:before="160" w:after="80"/>
      <w:outlineLvl w:val="1"/>
    </w:pPr>
    <w:rPr>
      <w:rFonts w:ascii="Calibri Light" w:eastAsia="Times New Roman" w:hAnsi="Calibri Light" w:cs="Times New Roman"/>
      <w:color w:val="2F5496"/>
      <w:kern w:val="2"/>
      <w:sz w:val="32"/>
      <w:szCs w:val="32"/>
      <w14:ligatures w14:val="standardContextual"/>
    </w:rPr>
  </w:style>
  <w:style w:type="paragraph" w:customStyle="1" w:styleId="Antrat31">
    <w:name w:val="Antraštė 31"/>
    <w:basedOn w:val="prastasis"/>
    <w:next w:val="prastasis"/>
    <w:uiPriority w:val="9"/>
    <w:semiHidden/>
    <w:unhideWhenUsed/>
    <w:qFormat/>
    <w:rsid w:val="00B67229"/>
    <w:pPr>
      <w:keepNext/>
      <w:keepLines/>
      <w:spacing w:before="160" w:after="80"/>
      <w:outlineLvl w:val="2"/>
    </w:pPr>
    <w:rPr>
      <w:rFonts w:eastAsia="Times New Roman" w:cs="Times New Roman"/>
      <w:color w:val="2F5496"/>
      <w:kern w:val="2"/>
      <w:sz w:val="28"/>
      <w:szCs w:val="28"/>
      <w14:ligatures w14:val="standardContextual"/>
    </w:rPr>
  </w:style>
  <w:style w:type="paragraph" w:customStyle="1" w:styleId="Antrat41">
    <w:name w:val="Antraštė 41"/>
    <w:basedOn w:val="prastasis"/>
    <w:next w:val="prastasis"/>
    <w:uiPriority w:val="9"/>
    <w:semiHidden/>
    <w:unhideWhenUsed/>
    <w:qFormat/>
    <w:rsid w:val="00B67229"/>
    <w:pPr>
      <w:keepNext/>
      <w:keepLines/>
      <w:spacing w:before="80" w:after="40"/>
      <w:outlineLvl w:val="3"/>
    </w:pPr>
    <w:rPr>
      <w:rFonts w:eastAsia="Times New Roman" w:cs="Times New Roman"/>
      <w:i/>
      <w:iCs/>
      <w:color w:val="2F5496"/>
      <w:kern w:val="2"/>
      <w14:ligatures w14:val="standardContextual"/>
    </w:rPr>
  </w:style>
  <w:style w:type="paragraph" w:customStyle="1" w:styleId="Antrat51">
    <w:name w:val="Antraštė 51"/>
    <w:basedOn w:val="prastasis"/>
    <w:next w:val="prastasis"/>
    <w:uiPriority w:val="9"/>
    <w:semiHidden/>
    <w:unhideWhenUsed/>
    <w:qFormat/>
    <w:rsid w:val="00B67229"/>
    <w:pPr>
      <w:keepNext/>
      <w:keepLines/>
      <w:spacing w:before="80" w:after="40"/>
      <w:outlineLvl w:val="4"/>
    </w:pPr>
    <w:rPr>
      <w:rFonts w:eastAsia="Times New Roman" w:cs="Times New Roman"/>
      <w:color w:val="2F5496"/>
      <w:kern w:val="2"/>
      <w14:ligatures w14:val="standardContextual"/>
    </w:rPr>
  </w:style>
  <w:style w:type="paragraph" w:customStyle="1" w:styleId="Antrat61">
    <w:name w:val="Antraštė 61"/>
    <w:basedOn w:val="prastasis"/>
    <w:next w:val="prastasis"/>
    <w:uiPriority w:val="9"/>
    <w:semiHidden/>
    <w:unhideWhenUsed/>
    <w:qFormat/>
    <w:rsid w:val="00B67229"/>
    <w:pPr>
      <w:keepNext/>
      <w:keepLines/>
      <w:spacing w:before="40" w:after="0"/>
      <w:outlineLvl w:val="5"/>
    </w:pPr>
    <w:rPr>
      <w:rFonts w:eastAsia="Times New Roman" w:cs="Times New Roman"/>
      <w:i/>
      <w:iCs/>
      <w:color w:val="595959"/>
      <w:kern w:val="2"/>
      <w14:ligatures w14:val="standardContextual"/>
    </w:rPr>
  </w:style>
  <w:style w:type="paragraph" w:customStyle="1" w:styleId="Antrat71">
    <w:name w:val="Antraštė 71"/>
    <w:basedOn w:val="prastasis"/>
    <w:next w:val="prastasis"/>
    <w:uiPriority w:val="9"/>
    <w:semiHidden/>
    <w:unhideWhenUsed/>
    <w:qFormat/>
    <w:rsid w:val="00B67229"/>
    <w:pPr>
      <w:keepNext/>
      <w:keepLines/>
      <w:spacing w:before="40" w:after="0"/>
      <w:outlineLvl w:val="6"/>
    </w:pPr>
    <w:rPr>
      <w:rFonts w:eastAsia="Times New Roman" w:cs="Times New Roman"/>
      <w:color w:val="595959"/>
      <w:kern w:val="2"/>
      <w14:ligatures w14:val="standardContextual"/>
    </w:rPr>
  </w:style>
  <w:style w:type="paragraph" w:customStyle="1" w:styleId="Antrat81">
    <w:name w:val="Antraštė 81"/>
    <w:basedOn w:val="prastasis"/>
    <w:next w:val="prastasis"/>
    <w:uiPriority w:val="9"/>
    <w:semiHidden/>
    <w:unhideWhenUsed/>
    <w:qFormat/>
    <w:rsid w:val="00B67229"/>
    <w:pPr>
      <w:keepNext/>
      <w:keepLines/>
      <w:spacing w:after="0"/>
      <w:outlineLvl w:val="7"/>
    </w:pPr>
    <w:rPr>
      <w:rFonts w:eastAsia="Times New Roman" w:cs="Times New Roman"/>
      <w:i/>
      <w:iCs/>
      <w:color w:val="272727"/>
      <w:kern w:val="2"/>
      <w14:ligatures w14:val="standardContextual"/>
    </w:rPr>
  </w:style>
  <w:style w:type="paragraph" w:customStyle="1" w:styleId="Antrat91">
    <w:name w:val="Antraštė 91"/>
    <w:basedOn w:val="prastasis"/>
    <w:next w:val="prastasis"/>
    <w:uiPriority w:val="9"/>
    <w:semiHidden/>
    <w:unhideWhenUsed/>
    <w:qFormat/>
    <w:rsid w:val="00B67229"/>
    <w:pPr>
      <w:keepNext/>
      <w:keepLines/>
      <w:spacing w:after="0"/>
      <w:outlineLvl w:val="8"/>
    </w:pPr>
    <w:rPr>
      <w:rFonts w:eastAsia="Times New Roman" w:cs="Times New Roman"/>
      <w:color w:val="272727"/>
      <w:kern w:val="2"/>
      <w14:ligatures w14:val="standardContextual"/>
    </w:rPr>
  </w:style>
  <w:style w:type="numbering" w:customStyle="1" w:styleId="Sraonra1">
    <w:name w:val="Sąrašo nėra1"/>
    <w:next w:val="Sraonra"/>
    <w:uiPriority w:val="99"/>
    <w:semiHidden/>
    <w:unhideWhenUsed/>
    <w:rsid w:val="00B67229"/>
  </w:style>
  <w:style w:type="character" w:customStyle="1" w:styleId="Antrat1Diagrama">
    <w:name w:val="Antraštė 1 Diagrama"/>
    <w:basedOn w:val="Numatytasispastraiposriftas"/>
    <w:link w:val="Antrat1"/>
    <w:uiPriority w:val="9"/>
    <w:rsid w:val="00B67229"/>
    <w:rPr>
      <w:rFonts w:ascii="Calibri Light" w:eastAsia="Times New Roman" w:hAnsi="Calibri Light" w:cs="Times New Roman"/>
      <w:color w:val="2F5496"/>
      <w:sz w:val="40"/>
      <w:szCs w:val="40"/>
    </w:rPr>
  </w:style>
  <w:style w:type="character" w:customStyle="1" w:styleId="Antrat2Diagrama">
    <w:name w:val="Antraštė 2 Diagrama"/>
    <w:basedOn w:val="Numatytasispastraiposriftas"/>
    <w:link w:val="Antrat2"/>
    <w:uiPriority w:val="9"/>
    <w:semiHidden/>
    <w:rsid w:val="00B67229"/>
    <w:rPr>
      <w:rFonts w:ascii="Calibri Light" w:eastAsia="Times New Roman" w:hAnsi="Calibri Light" w:cs="Times New Roman"/>
      <w:color w:val="2F5496"/>
      <w:sz w:val="32"/>
      <w:szCs w:val="32"/>
    </w:rPr>
  </w:style>
  <w:style w:type="character" w:customStyle="1" w:styleId="Antrat3Diagrama">
    <w:name w:val="Antraštė 3 Diagrama"/>
    <w:basedOn w:val="Numatytasispastraiposriftas"/>
    <w:link w:val="Antrat3"/>
    <w:uiPriority w:val="9"/>
    <w:semiHidden/>
    <w:rsid w:val="00B67229"/>
    <w:rPr>
      <w:rFonts w:eastAsia="Times New Roman" w:cs="Times New Roman"/>
      <w:color w:val="2F5496"/>
      <w:sz w:val="28"/>
      <w:szCs w:val="28"/>
    </w:rPr>
  </w:style>
  <w:style w:type="character" w:customStyle="1" w:styleId="Antrat4Diagrama">
    <w:name w:val="Antraštė 4 Diagrama"/>
    <w:basedOn w:val="Numatytasispastraiposriftas"/>
    <w:link w:val="Antrat4"/>
    <w:uiPriority w:val="9"/>
    <w:semiHidden/>
    <w:rsid w:val="00B67229"/>
    <w:rPr>
      <w:rFonts w:eastAsia="Times New Roman" w:cs="Times New Roman"/>
      <w:i/>
      <w:iCs/>
      <w:color w:val="2F5496"/>
    </w:rPr>
  </w:style>
  <w:style w:type="character" w:customStyle="1" w:styleId="Antrat5Diagrama">
    <w:name w:val="Antraštė 5 Diagrama"/>
    <w:basedOn w:val="Numatytasispastraiposriftas"/>
    <w:link w:val="Antrat5"/>
    <w:uiPriority w:val="9"/>
    <w:semiHidden/>
    <w:rsid w:val="00B67229"/>
    <w:rPr>
      <w:rFonts w:eastAsia="Times New Roman" w:cs="Times New Roman"/>
      <w:color w:val="2F5496"/>
    </w:rPr>
  </w:style>
  <w:style w:type="character" w:customStyle="1" w:styleId="Antrat6Diagrama">
    <w:name w:val="Antraštė 6 Diagrama"/>
    <w:basedOn w:val="Numatytasispastraiposriftas"/>
    <w:link w:val="Antrat6"/>
    <w:uiPriority w:val="9"/>
    <w:semiHidden/>
    <w:rsid w:val="00B67229"/>
    <w:rPr>
      <w:rFonts w:eastAsia="Times New Roman" w:cs="Times New Roman"/>
      <w:i/>
      <w:iCs/>
      <w:color w:val="595959"/>
    </w:rPr>
  </w:style>
  <w:style w:type="character" w:customStyle="1" w:styleId="Antrat7Diagrama">
    <w:name w:val="Antraštė 7 Diagrama"/>
    <w:basedOn w:val="Numatytasispastraiposriftas"/>
    <w:link w:val="Antrat7"/>
    <w:uiPriority w:val="9"/>
    <w:semiHidden/>
    <w:rsid w:val="00B67229"/>
    <w:rPr>
      <w:rFonts w:eastAsia="Times New Roman" w:cs="Times New Roman"/>
      <w:color w:val="595959"/>
    </w:rPr>
  </w:style>
  <w:style w:type="character" w:customStyle="1" w:styleId="Antrat8Diagrama">
    <w:name w:val="Antraštė 8 Diagrama"/>
    <w:basedOn w:val="Numatytasispastraiposriftas"/>
    <w:link w:val="Antrat8"/>
    <w:uiPriority w:val="9"/>
    <w:semiHidden/>
    <w:rsid w:val="00B67229"/>
    <w:rPr>
      <w:rFonts w:eastAsia="Times New Roman" w:cs="Times New Roman"/>
      <w:i/>
      <w:iCs/>
      <w:color w:val="272727"/>
    </w:rPr>
  </w:style>
  <w:style w:type="character" w:customStyle="1" w:styleId="Antrat9Diagrama">
    <w:name w:val="Antraštė 9 Diagrama"/>
    <w:basedOn w:val="Numatytasispastraiposriftas"/>
    <w:link w:val="Antrat9"/>
    <w:uiPriority w:val="9"/>
    <w:semiHidden/>
    <w:rsid w:val="00B67229"/>
    <w:rPr>
      <w:rFonts w:eastAsia="Times New Roman" w:cs="Times New Roman"/>
      <w:color w:val="272727"/>
    </w:rPr>
  </w:style>
  <w:style w:type="paragraph" w:customStyle="1" w:styleId="Pavadinimas1">
    <w:name w:val="Pavadinimas1"/>
    <w:basedOn w:val="prastasis"/>
    <w:next w:val="prastasis"/>
    <w:uiPriority w:val="10"/>
    <w:qFormat/>
    <w:rsid w:val="00B67229"/>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B67229"/>
    <w:rPr>
      <w:rFonts w:ascii="Calibri Light" w:eastAsia="Times New Roman" w:hAnsi="Calibri Light" w:cs="Times New Roman"/>
      <w:spacing w:val="-10"/>
      <w:kern w:val="28"/>
      <w:sz w:val="56"/>
      <w:szCs w:val="56"/>
    </w:rPr>
  </w:style>
  <w:style w:type="paragraph" w:customStyle="1" w:styleId="Paantrat1">
    <w:name w:val="Paantraštė1"/>
    <w:basedOn w:val="prastasis"/>
    <w:next w:val="prastasis"/>
    <w:uiPriority w:val="11"/>
    <w:qFormat/>
    <w:rsid w:val="00B67229"/>
    <w:pPr>
      <w:numPr>
        <w:ilvl w:val="1"/>
      </w:numPr>
    </w:pPr>
    <w:rPr>
      <w:rFonts w:eastAsia="Times New Roman" w:cs="Times New Roman"/>
      <w:color w:val="595959"/>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B67229"/>
    <w:rPr>
      <w:rFonts w:eastAsia="Times New Roman" w:cs="Times New Roman"/>
      <w:color w:val="595959"/>
      <w:spacing w:val="15"/>
      <w:sz w:val="28"/>
      <w:szCs w:val="28"/>
    </w:rPr>
  </w:style>
  <w:style w:type="paragraph" w:customStyle="1" w:styleId="Citata1">
    <w:name w:val="Citata1"/>
    <w:basedOn w:val="prastasis"/>
    <w:next w:val="prastasis"/>
    <w:uiPriority w:val="29"/>
    <w:qFormat/>
    <w:rsid w:val="00B67229"/>
    <w:pPr>
      <w:spacing w:before="160"/>
      <w:jc w:val="center"/>
    </w:pPr>
    <w:rPr>
      <w:i/>
      <w:iCs/>
      <w:color w:val="404040"/>
      <w:kern w:val="2"/>
      <w14:ligatures w14:val="standardContextual"/>
    </w:rPr>
  </w:style>
  <w:style w:type="character" w:customStyle="1" w:styleId="CitataDiagrama">
    <w:name w:val="Citata Diagrama"/>
    <w:basedOn w:val="Numatytasispastraiposriftas"/>
    <w:link w:val="Citata"/>
    <w:uiPriority w:val="29"/>
    <w:rsid w:val="00B67229"/>
    <w:rPr>
      <w:i/>
      <w:iCs/>
      <w:color w:val="404040"/>
    </w:rPr>
  </w:style>
  <w:style w:type="paragraph" w:customStyle="1" w:styleId="Sraopastraipa1">
    <w:name w:val="Sąrašo pastraipa1"/>
    <w:basedOn w:val="prastasis"/>
    <w:next w:val="Sraopastraipa"/>
    <w:uiPriority w:val="34"/>
    <w:qFormat/>
    <w:rsid w:val="00B67229"/>
    <w:pPr>
      <w:ind w:left="720"/>
      <w:contextualSpacing/>
    </w:pPr>
    <w:rPr>
      <w:kern w:val="2"/>
      <w14:ligatures w14:val="standardContextual"/>
    </w:rPr>
  </w:style>
  <w:style w:type="character" w:customStyle="1" w:styleId="Rykuspabraukimas1">
    <w:name w:val="Ryškus pabraukimas1"/>
    <w:basedOn w:val="Numatytasispastraiposriftas"/>
    <w:uiPriority w:val="21"/>
    <w:qFormat/>
    <w:rsid w:val="00B67229"/>
    <w:rPr>
      <w:i/>
      <w:iCs/>
      <w:color w:val="2F5496"/>
    </w:rPr>
  </w:style>
  <w:style w:type="paragraph" w:customStyle="1" w:styleId="Iskirtacitata1">
    <w:name w:val="Išskirta citata1"/>
    <w:basedOn w:val="prastasis"/>
    <w:next w:val="prastasis"/>
    <w:uiPriority w:val="30"/>
    <w:qFormat/>
    <w:rsid w:val="00B67229"/>
    <w:pPr>
      <w:pBdr>
        <w:top w:val="single" w:sz="4" w:space="10" w:color="2F5496"/>
        <w:bottom w:val="single" w:sz="4" w:space="10" w:color="2F5496"/>
      </w:pBdr>
      <w:spacing w:before="360" w:after="360"/>
      <w:ind w:left="864" w:right="864"/>
      <w:jc w:val="center"/>
    </w:pPr>
    <w:rPr>
      <w:i/>
      <w:iCs/>
      <w:color w:val="2F5496"/>
      <w:kern w:val="2"/>
      <w14:ligatures w14:val="standardContextual"/>
    </w:rPr>
  </w:style>
  <w:style w:type="character" w:customStyle="1" w:styleId="IskirtacitataDiagrama">
    <w:name w:val="Išskirta citata Diagrama"/>
    <w:basedOn w:val="Numatytasispastraiposriftas"/>
    <w:link w:val="Iskirtacitata"/>
    <w:uiPriority w:val="30"/>
    <w:rsid w:val="00B67229"/>
    <w:rPr>
      <w:i/>
      <w:iCs/>
      <w:color w:val="2F5496"/>
    </w:rPr>
  </w:style>
  <w:style w:type="character" w:customStyle="1" w:styleId="Rykinuoroda1">
    <w:name w:val="Ryški nuoroda1"/>
    <w:basedOn w:val="Numatytasispastraiposriftas"/>
    <w:uiPriority w:val="32"/>
    <w:qFormat/>
    <w:rsid w:val="00B67229"/>
    <w:rPr>
      <w:b/>
      <w:bCs/>
      <w:smallCaps/>
      <w:color w:val="2F5496"/>
      <w:spacing w:val="5"/>
    </w:rPr>
  </w:style>
  <w:style w:type="paragraph" w:styleId="prastasiniatinklio">
    <w:name w:val="Normal (Web)"/>
    <w:basedOn w:val="prastasis"/>
    <w:uiPriority w:val="99"/>
    <w:unhideWhenUsed/>
    <w:rsid w:val="00B67229"/>
    <w:pPr>
      <w:spacing w:before="100" w:beforeAutospacing="1" w:after="100" w:afterAutospacing="1" w:line="240" w:lineRule="auto"/>
    </w:pPr>
    <w:rPr>
      <w:rFonts w:ascii="Times New Roman" w:eastAsia="Times New Roman" w:hAnsi="Times New Roman" w:cs="Times New Roman"/>
      <w:sz w:val="24"/>
      <w:szCs w:val="24"/>
      <w:lang w:eastAsia="lt-LT"/>
      <w14:ligatures w14:val="standardContextual"/>
    </w:rPr>
  </w:style>
  <w:style w:type="table" w:customStyle="1" w:styleId="Lentelstinklelis1">
    <w:name w:val="Lentelės tinklelis1"/>
    <w:basedOn w:val="prastojilentel"/>
    <w:next w:val="Lentelstinklelis"/>
    <w:uiPriority w:val="39"/>
    <w:rsid w:val="00B67229"/>
    <w:pPr>
      <w:spacing w:after="0" w:line="240" w:lineRule="auto"/>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67229"/>
    <w:pPr>
      <w:suppressAutoHyphens/>
      <w:spacing w:after="0" w:line="240" w:lineRule="auto"/>
    </w:pPr>
    <w:rPr>
      <w:rFonts w:ascii="Calibri" w:eastAsia="Calibri" w:hAnsi="Calibri" w:cs="Times New Roman"/>
      <w:sz w:val="24"/>
    </w:rPr>
  </w:style>
  <w:style w:type="table" w:customStyle="1" w:styleId="Lentelstinklelis7">
    <w:name w:val="Lentelės tinklelis7"/>
    <w:basedOn w:val="prastojilentel"/>
    <w:uiPriority w:val="39"/>
    <w:rsid w:val="00B672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Numatytasispastraiposriftas"/>
    <w:rsid w:val="00B67229"/>
  </w:style>
  <w:style w:type="paragraph" w:customStyle="1" w:styleId="Debesliotekstas1">
    <w:name w:val="Debesėlio tekstas1"/>
    <w:basedOn w:val="prastasis"/>
    <w:next w:val="Debesliotekstas"/>
    <w:link w:val="DebesliotekstasDiagrama"/>
    <w:uiPriority w:val="99"/>
    <w:semiHidden/>
    <w:unhideWhenUsed/>
    <w:rsid w:val="00B6722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1"/>
    <w:uiPriority w:val="99"/>
    <w:semiHidden/>
    <w:rsid w:val="00B67229"/>
    <w:rPr>
      <w:rFonts w:ascii="Segoe UI" w:hAnsi="Segoe UI" w:cs="Segoe UI"/>
      <w:sz w:val="18"/>
      <w:szCs w:val="18"/>
    </w:rPr>
  </w:style>
  <w:style w:type="character" w:customStyle="1" w:styleId="Antrat1Diagrama1">
    <w:name w:val="Antraštė 1 Diagrama1"/>
    <w:basedOn w:val="Numatytasispastraiposriftas"/>
    <w:link w:val="Antrat1"/>
    <w:uiPriority w:val="9"/>
    <w:rsid w:val="00B67229"/>
    <w:rPr>
      <w:rFonts w:asciiTheme="majorHAnsi" w:eastAsiaTheme="majorEastAsia" w:hAnsiTheme="majorHAnsi" w:cstheme="majorBidi"/>
      <w:color w:val="2E74B5" w:themeColor="accent1" w:themeShade="BF"/>
      <w:sz w:val="32"/>
      <w:szCs w:val="32"/>
    </w:rPr>
  </w:style>
  <w:style w:type="character" w:customStyle="1" w:styleId="Antrat2Diagrama1">
    <w:name w:val="Antraštė 2 Diagrama1"/>
    <w:basedOn w:val="Numatytasispastraiposriftas"/>
    <w:link w:val="Antrat2"/>
    <w:uiPriority w:val="9"/>
    <w:semiHidden/>
    <w:rsid w:val="00B67229"/>
    <w:rPr>
      <w:rFonts w:asciiTheme="majorHAnsi" w:eastAsiaTheme="majorEastAsia" w:hAnsiTheme="majorHAnsi" w:cstheme="majorBidi"/>
      <w:color w:val="2E74B5" w:themeColor="accent1" w:themeShade="BF"/>
      <w:sz w:val="26"/>
      <w:szCs w:val="26"/>
    </w:rPr>
  </w:style>
  <w:style w:type="character" w:customStyle="1" w:styleId="Antrat3Diagrama1">
    <w:name w:val="Antraštė 3 Diagrama1"/>
    <w:basedOn w:val="Numatytasispastraiposriftas"/>
    <w:link w:val="Antrat3"/>
    <w:uiPriority w:val="9"/>
    <w:semiHidden/>
    <w:rsid w:val="00B67229"/>
    <w:rPr>
      <w:rFonts w:asciiTheme="majorHAnsi" w:eastAsiaTheme="majorEastAsia" w:hAnsiTheme="majorHAnsi" w:cstheme="majorBidi"/>
      <w:color w:val="1F4D78" w:themeColor="accent1" w:themeShade="7F"/>
      <w:sz w:val="24"/>
      <w:szCs w:val="24"/>
    </w:rPr>
  </w:style>
  <w:style w:type="character" w:customStyle="1" w:styleId="Antrat4Diagrama1">
    <w:name w:val="Antraštė 4 Diagrama1"/>
    <w:basedOn w:val="Numatytasispastraiposriftas"/>
    <w:link w:val="Antrat4"/>
    <w:uiPriority w:val="9"/>
    <w:semiHidden/>
    <w:rsid w:val="00B67229"/>
    <w:rPr>
      <w:rFonts w:asciiTheme="majorHAnsi" w:eastAsiaTheme="majorEastAsia" w:hAnsiTheme="majorHAnsi" w:cstheme="majorBidi"/>
      <w:i/>
      <w:iCs/>
      <w:color w:val="2E74B5" w:themeColor="accent1" w:themeShade="BF"/>
    </w:rPr>
  </w:style>
  <w:style w:type="character" w:customStyle="1" w:styleId="Antrat5Diagrama1">
    <w:name w:val="Antraštė 5 Diagrama1"/>
    <w:basedOn w:val="Numatytasispastraiposriftas"/>
    <w:link w:val="Antrat5"/>
    <w:uiPriority w:val="9"/>
    <w:semiHidden/>
    <w:rsid w:val="00B67229"/>
    <w:rPr>
      <w:rFonts w:asciiTheme="majorHAnsi" w:eastAsiaTheme="majorEastAsia" w:hAnsiTheme="majorHAnsi" w:cstheme="majorBidi"/>
      <w:color w:val="2E74B5" w:themeColor="accent1" w:themeShade="BF"/>
    </w:rPr>
  </w:style>
  <w:style w:type="character" w:customStyle="1" w:styleId="Antrat6Diagrama1">
    <w:name w:val="Antraštė 6 Diagrama1"/>
    <w:basedOn w:val="Numatytasispastraiposriftas"/>
    <w:link w:val="Antrat6"/>
    <w:uiPriority w:val="9"/>
    <w:semiHidden/>
    <w:rsid w:val="00B67229"/>
    <w:rPr>
      <w:rFonts w:asciiTheme="majorHAnsi" w:eastAsiaTheme="majorEastAsia" w:hAnsiTheme="majorHAnsi" w:cstheme="majorBidi"/>
      <w:color w:val="1F4D78" w:themeColor="accent1" w:themeShade="7F"/>
    </w:rPr>
  </w:style>
  <w:style w:type="character" w:customStyle="1" w:styleId="Antrat7Diagrama1">
    <w:name w:val="Antraštė 7 Diagrama1"/>
    <w:basedOn w:val="Numatytasispastraiposriftas"/>
    <w:link w:val="Antrat7"/>
    <w:uiPriority w:val="9"/>
    <w:semiHidden/>
    <w:rsid w:val="00B67229"/>
    <w:rPr>
      <w:rFonts w:asciiTheme="majorHAnsi" w:eastAsiaTheme="majorEastAsia" w:hAnsiTheme="majorHAnsi" w:cstheme="majorBidi"/>
      <w:i/>
      <w:iCs/>
      <w:color w:val="1F4D78" w:themeColor="accent1" w:themeShade="7F"/>
    </w:rPr>
  </w:style>
  <w:style w:type="character" w:customStyle="1" w:styleId="Antrat8Diagrama1">
    <w:name w:val="Antraštė 8 Diagrama1"/>
    <w:basedOn w:val="Numatytasispastraiposriftas"/>
    <w:link w:val="Antrat8"/>
    <w:uiPriority w:val="9"/>
    <w:semiHidden/>
    <w:rsid w:val="00B67229"/>
    <w:rPr>
      <w:rFonts w:asciiTheme="majorHAnsi" w:eastAsiaTheme="majorEastAsia" w:hAnsiTheme="majorHAnsi" w:cstheme="majorBidi"/>
      <w:color w:val="272727" w:themeColor="text1" w:themeTint="D8"/>
      <w:sz w:val="21"/>
      <w:szCs w:val="21"/>
    </w:rPr>
  </w:style>
  <w:style w:type="character" w:customStyle="1" w:styleId="Antrat9Diagrama1">
    <w:name w:val="Antraštė 9 Diagrama1"/>
    <w:basedOn w:val="Numatytasispastraiposriftas"/>
    <w:link w:val="Antrat9"/>
    <w:uiPriority w:val="9"/>
    <w:semiHidden/>
    <w:rsid w:val="00B67229"/>
    <w:rPr>
      <w:rFonts w:asciiTheme="majorHAnsi" w:eastAsiaTheme="majorEastAsia" w:hAnsiTheme="majorHAnsi" w:cstheme="majorBidi"/>
      <w:i/>
      <w:iCs/>
      <w:color w:val="272727" w:themeColor="text1" w:themeTint="D8"/>
      <w:sz w:val="21"/>
      <w:szCs w:val="21"/>
    </w:rPr>
  </w:style>
  <w:style w:type="paragraph" w:styleId="Pavadinimas">
    <w:name w:val="Title"/>
    <w:basedOn w:val="prastasis"/>
    <w:next w:val="prastasis"/>
    <w:link w:val="PavadinimasDiagrama"/>
    <w:uiPriority w:val="10"/>
    <w:qFormat/>
    <w:rsid w:val="00B67229"/>
    <w:pPr>
      <w:spacing w:after="0" w:line="240" w:lineRule="auto"/>
      <w:contextualSpacing/>
    </w:pPr>
    <w:rPr>
      <w:rFonts w:ascii="Calibri Light" w:eastAsia="Times New Roman" w:hAnsi="Calibri Light" w:cs="Times New Roman"/>
      <w:spacing w:val="-10"/>
      <w:kern w:val="28"/>
      <w:sz w:val="56"/>
      <w:szCs w:val="56"/>
    </w:rPr>
  </w:style>
  <w:style w:type="character" w:customStyle="1" w:styleId="PavadinimasDiagrama1">
    <w:name w:val="Pavadinimas Diagrama1"/>
    <w:basedOn w:val="Numatytasispastraiposriftas"/>
    <w:link w:val="Pavadinimas"/>
    <w:uiPriority w:val="10"/>
    <w:rsid w:val="00B6722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67229"/>
    <w:pPr>
      <w:numPr>
        <w:ilvl w:val="1"/>
      </w:numPr>
    </w:pPr>
    <w:rPr>
      <w:rFonts w:eastAsia="Times New Roman" w:cs="Times New Roman"/>
      <w:color w:val="595959"/>
      <w:spacing w:val="15"/>
      <w:sz w:val="28"/>
      <w:szCs w:val="28"/>
    </w:rPr>
  </w:style>
  <w:style w:type="character" w:customStyle="1" w:styleId="PaantratDiagrama1">
    <w:name w:val="Paantraštė Diagrama1"/>
    <w:basedOn w:val="Numatytasispastraiposriftas"/>
    <w:link w:val="Paantrat"/>
    <w:uiPriority w:val="11"/>
    <w:rsid w:val="00B67229"/>
    <w:rPr>
      <w:rFonts w:eastAsiaTheme="minorEastAsia"/>
      <w:color w:val="5A5A5A" w:themeColor="text1" w:themeTint="A5"/>
      <w:spacing w:val="15"/>
    </w:rPr>
  </w:style>
  <w:style w:type="paragraph" w:styleId="Citata">
    <w:name w:val="Quote"/>
    <w:basedOn w:val="prastasis"/>
    <w:next w:val="prastasis"/>
    <w:link w:val="CitataDiagrama"/>
    <w:uiPriority w:val="29"/>
    <w:qFormat/>
    <w:rsid w:val="00B67229"/>
    <w:pPr>
      <w:spacing w:before="200"/>
      <w:ind w:left="864" w:right="864"/>
      <w:jc w:val="center"/>
    </w:pPr>
    <w:rPr>
      <w:i/>
      <w:iCs/>
      <w:color w:val="404040"/>
    </w:rPr>
  </w:style>
  <w:style w:type="character" w:customStyle="1" w:styleId="CitataDiagrama1">
    <w:name w:val="Citata Diagrama1"/>
    <w:basedOn w:val="Numatytasispastraiposriftas"/>
    <w:link w:val="Citata"/>
    <w:uiPriority w:val="29"/>
    <w:rsid w:val="00B67229"/>
    <w:rPr>
      <w:i/>
      <w:iCs/>
      <w:color w:val="404040" w:themeColor="text1" w:themeTint="BF"/>
    </w:rPr>
  </w:style>
  <w:style w:type="paragraph" w:styleId="Sraopastraipa">
    <w:name w:val="List Paragraph"/>
    <w:basedOn w:val="prastasis"/>
    <w:uiPriority w:val="34"/>
    <w:qFormat/>
    <w:rsid w:val="00B67229"/>
    <w:pPr>
      <w:ind w:left="720"/>
      <w:contextualSpacing/>
    </w:pPr>
  </w:style>
  <w:style w:type="character" w:styleId="Rykuspabraukimas">
    <w:name w:val="Intense Emphasis"/>
    <w:basedOn w:val="Numatytasispastraiposriftas"/>
    <w:uiPriority w:val="21"/>
    <w:qFormat/>
    <w:rsid w:val="00B67229"/>
    <w:rPr>
      <w:i/>
      <w:iCs/>
      <w:color w:val="5B9BD5" w:themeColor="accent1"/>
    </w:rPr>
  </w:style>
  <w:style w:type="paragraph" w:styleId="Iskirtacitata">
    <w:name w:val="Intense Quote"/>
    <w:basedOn w:val="prastasis"/>
    <w:next w:val="prastasis"/>
    <w:link w:val="IskirtacitataDiagrama"/>
    <w:uiPriority w:val="30"/>
    <w:qFormat/>
    <w:rsid w:val="00B67229"/>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skirtacitataDiagrama1">
    <w:name w:val="Išskirta citata Diagrama1"/>
    <w:basedOn w:val="Numatytasispastraiposriftas"/>
    <w:link w:val="Iskirtacitata"/>
    <w:uiPriority w:val="30"/>
    <w:rsid w:val="00B67229"/>
    <w:rPr>
      <w:i/>
      <w:iCs/>
      <w:color w:val="5B9BD5" w:themeColor="accent1"/>
    </w:rPr>
  </w:style>
  <w:style w:type="character" w:styleId="Rykinuoroda">
    <w:name w:val="Intense Reference"/>
    <w:basedOn w:val="Numatytasispastraiposriftas"/>
    <w:uiPriority w:val="32"/>
    <w:qFormat/>
    <w:rsid w:val="00B67229"/>
    <w:rPr>
      <w:b/>
      <w:bCs/>
      <w:smallCaps/>
      <w:color w:val="5B9BD5" w:themeColor="accent1"/>
      <w:spacing w:val="5"/>
    </w:rPr>
  </w:style>
  <w:style w:type="table" w:styleId="Lentelstinklelis">
    <w:name w:val="Table Grid"/>
    <w:basedOn w:val="prastojilentel"/>
    <w:uiPriority w:val="39"/>
    <w:rsid w:val="00B6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1"/>
    <w:uiPriority w:val="99"/>
    <w:semiHidden/>
    <w:unhideWhenUsed/>
    <w:rsid w:val="00B67229"/>
    <w:pPr>
      <w:spacing w:after="0" w:line="240" w:lineRule="auto"/>
    </w:pPr>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B67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16291</Words>
  <Characters>9286</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1</cp:revision>
  <dcterms:created xsi:type="dcterms:W3CDTF">2025-01-20T14:41:00Z</dcterms:created>
  <dcterms:modified xsi:type="dcterms:W3CDTF">2025-01-20T14:42:00Z</dcterms:modified>
</cp:coreProperties>
</file>